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36DFE" w14:textId="6BA0400F" w:rsidR="001B1246" w:rsidRPr="00032159" w:rsidRDefault="00032159" w:rsidP="00032159">
      <w:pPr>
        <w:spacing w:line="276" w:lineRule="auto"/>
        <w:jc w:val="center"/>
        <w:rPr>
          <w:rFonts w:ascii="Verdana" w:hAnsi="Verdana"/>
          <w:b/>
          <w:bCs/>
          <w:sz w:val="20"/>
        </w:rPr>
      </w:pPr>
      <w:r>
        <w:rPr>
          <w:rFonts w:ascii="Verdana" w:hAnsi="Verdana"/>
          <w:b/>
          <w:bCs/>
          <w:sz w:val="20"/>
        </w:rPr>
        <w:t>ANEXO V</w:t>
      </w:r>
    </w:p>
    <w:p w14:paraId="027F9E64" w14:textId="77777777" w:rsidR="001B1246" w:rsidRPr="00032159" w:rsidRDefault="00000000" w:rsidP="00032159">
      <w:pPr>
        <w:spacing w:line="276" w:lineRule="auto"/>
        <w:jc w:val="center"/>
        <w:rPr>
          <w:rFonts w:ascii="Verdana" w:hAnsi="Verdana"/>
          <w:sz w:val="20"/>
        </w:rPr>
      </w:pPr>
      <w:r w:rsidRPr="00032159">
        <w:rPr>
          <w:rFonts w:ascii="Verdana" w:hAnsi="Verdana"/>
          <w:b/>
          <w:bCs/>
          <w:sz w:val="20"/>
        </w:rPr>
        <w:t>TERMO DE REFERÊNCIA – LEI 14.133/21</w:t>
      </w:r>
    </w:p>
    <w:p w14:paraId="74EC1234" w14:textId="77777777" w:rsidR="001B1246" w:rsidRPr="00032159" w:rsidRDefault="001B1246" w:rsidP="00032159">
      <w:pPr>
        <w:spacing w:line="276" w:lineRule="auto"/>
        <w:jc w:val="center"/>
        <w:rPr>
          <w:rFonts w:ascii="Verdana" w:hAnsi="Verdana"/>
          <w:b/>
          <w:bCs/>
          <w:sz w:val="20"/>
        </w:rPr>
      </w:pPr>
    </w:p>
    <w:p w14:paraId="1F8357B8" w14:textId="77777777" w:rsidR="001B1246" w:rsidRPr="00032159" w:rsidRDefault="00000000" w:rsidP="00032159">
      <w:pPr>
        <w:spacing w:line="276" w:lineRule="auto"/>
        <w:jc w:val="center"/>
        <w:rPr>
          <w:rFonts w:ascii="Verdana" w:hAnsi="Verdana"/>
          <w:sz w:val="20"/>
        </w:rPr>
      </w:pPr>
      <w:r w:rsidRPr="00032159">
        <w:rPr>
          <w:rFonts w:ascii="Verdana" w:hAnsi="Verdana"/>
          <w:b/>
          <w:bCs/>
          <w:iCs/>
          <w:sz w:val="20"/>
        </w:rPr>
        <w:t xml:space="preserve"> REGISTRO DE PREÇOS – AQUISIÇÃO DE LANCHES E REFEIÇÕES PARA EVENTOS, REUNIÕES, CAPACITAÇÕES E TREINAMENTOS</w:t>
      </w:r>
    </w:p>
    <w:p w14:paraId="0CC8FDF2" w14:textId="77777777" w:rsidR="001B1246" w:rsidRPr="00032159" w:rsidRDefault="001B1246" w:rsidP="00032159">
      <w:pPr>
        <w:spacing w:line="276" w:lineRule="auto"/>
        <w:jc w:val="center"/>
        <w:rPr>
          <w:rFonts w:ascii="Verdana" w:hAnsi="Verdana"/>
          <w:b/>
          <w:bCs/>
          <w:iCs/>
          <w:sz w:val="20"/>
        </w:rPr>
      </w:pPr>
    </w:p>
    <w:p w14:paraId="15C2E710" w14:textId="77777777" w:rsidR="001B1246" w:rsidRPr="00032159" w:rsidRDefault="00000000" w:rsidP="00032159">
      <w:pPr>
        <w:spacing w:line="276" w:lineRule="auto"/>
        <w:jc w:val="center"/>
        <w:rPr>
          <w:rFonts w:ascii="Verdana" w:hAnsi="Verdana"/>
          <w:sz w:val="20"/>
        </w:rPr>
      </w:pPr>
      <w:r w:rsidRPr="00032159">
        <w:rPr>
          <w:rFonts w:ascii="Verdana" w:hAnsi="Verdana" w:cs="Arial"/>
          <w:b/>
          <w:bCs/>
          <w:sz w:val="20"/>
        </w:rPr>
        <w:t xml:space="preserve">Processo Administrativo nº </w:t>
      </w:r>
      <w:r w:rsidRPr="00032159">
        <w:rPr>
          <w:rFonts w:ascii="Verdana" w:hAnsi="Verdana"/>
          <w:b/>
          <w:bCs/>
          <w:sz w:val="20"/>
        </w:rPr>
        <w:t>008849</w:t>
      </w:r>
      <w:r w:rsidRPr="00032159">
        <w:rPr>
          <w:rFonts w:ascii="Verdana" w:hAnsi="Verdana" w:cs="Arial"/>
          <w:b/>
          <w:bCs/>
          <w:sz w:val="20"/>
        </w:rPr>
        <w:t>/2024 de 12 de dezembro de 2024 (Secretaria Municipal de Administração)</w:t>
      </w:r>
    </w:p>
    <w:p w14:paraId="7127027D" w14:textId="77777777" w:rsidR="001B1246" w:rsidRPr="00032159" w:rsidRDefault="001B1246" w:rsidP="00032159">
      <w:pPr>
        <w:spacing w:line="276" w:lineRule="auto"/>
        <w:jc w:val="center"/>
        <w:rPr>
          <w:rFonts w:ascii="Verdana" w:hAnsi="Verdana" w:cs="Arial"/>
          <w:b/>
          <w:bCs/>
          <w:sz w:val="20"/>
        </w:rPr>
      </w:pPr>
    </w:p>
    <w:p w14:paraId="00975FAA" w14:textId="77777777" w:rsidR="001B1246" w:rsidRPr="00032159" w:rsidRDefault="001B1246" w:rsidP="00032159">
      <w:pPr>
        <w:spacing w:line="276" w:lineRule="auto"/>
        <w:jc w:val="center"/>
        <w:rPr>
          <w:rFonts w:ascii="Verdana" w:hAnsi="Verdana" w:cs="Arial"/>
          <w:b/>
          <w:bCs/>
          <w:sz w:val="20"/>
        </w:rPr>
      </w:pPr>
    </w:p>
    <w:p w14:paraId="4A3D9FC0" w14:textId="77777777" w:rsidR="001B1246" w:rsidRPr="00032159" w:rsidRDefault="00000000" w:rsidP="00032159">
      <w:pPr>
        <w:pStyle w:val="Nivel1"/>
        <w:spacing w:before="0" w:after="0"/>
        <w:rPr>
          <w:rFonts w:ascii="Verdana" w:hAnsi="Verdana"/>
          <w:color w:val="auto"/>
          <w:sz w:val="20"/>
          <w:szCs w:val="20"/>
        </w:rPr>
      </w:pPr>
      <w:r w:rsidRPr="00032159">
        <w:rPr>
          <w:rFonts w:ascii="Verdana" w:hAnsi="Verdana" w:cs="Times New Roman"/>
          <w:bCs/>
          <w:color w:val="auto"/>
          <w:sz w:val="20"/>
          <w:szCs w:val="20"/>
        </w:rPr>
        <w:t>1. DAS CONDIÇÕES GERAIS DA CONTRATAÇÃO</w:t>
      </w:r>
    </w:p>
    <w:p w14:paraId="39265BEC" w14:textId="35168188" w:rsidR="001B1246" w:rsidRPr="00032159" w:rsidRDefault="00000000" w:rsidP="00032159">
      <w:pPr>
        <w:pStyle w:val="PargrafodaLista"/>
        <w:tabs>
          <w:tab w:val="left" w:pos="0"/>
        </w:tabs>
        <w:suppressAutoHyphens w:val="0"/>
        <w:ind w:left="0"/>
        <w:jc w:val="both"/>
        <w:rPr>
          <w:rFonts w:ascii="Verdana" w:hAnsi="Verdana"/>
          <w:sz w:val="20"/>
          <w:szCs w:val="20"/>
        </w:rPr>
      </w:pPr>
      <w:r w:rsidRPr="00032159">
        <w:rPr>
          <w:rFonts w:ascii="Verdana" w:hAnsi="Verdana"/>
          <w:sz w:val="20"/>
          <w:szCs w:val="20"/>
        </w:rPr>
        <w:t xml:space="preserve">1.1 </w:t>
      </w:r>
      <w:r w:rsidRPr="00032159">
        <w:rPr>
          <w:rFonts w:ascii="Verdana" w:eastAsia="Batang;바탕" w:hAnsi="Verdana" w:cs="Arial"/>
          <w:b/>
          <w:sz w:val="20"/>
          <w:szCs w:val="20"/>
        </w:rPr>
        <w:t>Registro de Preços,</w:t>
      </w:r>
      <w:r w:rsidRPr="00032159">
        <w:rPr>
          <w:rFonts w:ascii="Verdana" w:eastAsia="Batang;바탕" w:hAnsi="Verdana" w:cs="Arial"/>
          <w:sz w:val="20"/>
          <w:szCs w:val="20"/>
        </w:rPr>
        <w:t xml:space="preserve"> para f</w:t>
      </w:r>
      <w:r w:rsidRPr="00032159">
        <w:rPr>
          <w:rFonts w:ascii="Verdana" w:eastAsia="Batang;바탕" w:hAnsi="Verdana" w:cs="Arial"/>
          <w:iCs/>
          <w:sz w:val="20"/>
          <w:szCs w:val="20"/>
        </w:rPr>
        <w:t>utura e eventual aquisição de lanches e refeições, para eventos, reuniões, capacitações e treinamentos em serviço, para atendimento as necessidades administrativas da Prefeitura Municipal de São Gabriel da Palha e suas Unidades Administrativas e demais Secretarias, por um prazo de 12 (doze) meses. R</w:t>
      </w:r>
      <w:r w:rsidRPr="00032159">
        <w:rPr>
          <w:rFonts w:ascii="Verdana" w:eastAsia="Times New Roman" w:hAnsi="Verdana" w:cs="Times New Roman"/>
          <w:iCs/>
          <w:sz w:val="20"/>
          <w:szCs w:val="20"/>
        </w:rPr>
        <w:t>elacionados e especificados, constantes neste Termo de Referência, ETP e requisições constantes nos autos.</w:t>
      </w:r>
    </w:p>
    <w:tbl>
      <w:tblPr>
        <w:tblW w:w="9509" w:type="dxa"/>
        <w:jc w:val="center"/>
        <w:tblLayout w:type="fixed"/>
        <w:tblCellMar>
          <w:top w:w="55" w:type="dxa"/>
          <w:left w:w="55" w:type="dxa"/>
          <w:bottom w:w="55" w:type="dxa"/>
          <w:right w:w="55" w:type="dxa"/>
        </w:tblCellMar>
        <w:tblLook w:val="04A0" w:firstRow="1" w:lastRow="0" w:firstColumn="1" w:lastColumn="0" w:noHBand="0" w:noVBand="1"/>
      </w:tblPr>
      <w:tblGrid>
        <w:gridCol w:w="812"/>
        <w:gridCol w:w="3640"/>
        <w:gridCol w:w="1008"/>
        <w:gridCol w:w="1161"/>
        <w:gridCol w:w="1040"/>
        <w:gridCol w:w="1848"/>
      </w:tblGrid>
      <w:tr w:rsidR="00032159" w:rsidRPr="00032159" w14:paraId="35EFA29E" w14:textId="77777777" w:rsidTr="00032159">
        <w:trPr>
          <w:jc w:val="center"/>
        </w:trPr>
        <w:tc>
          <w:tcPr>
            <w:tcW w:w="812" w:type="dxa"/>
            <w:tcBorders>
              <w:top w:val="single" w:sz="2" w:space="0" w:color="000000"/>
              <w:left w:val="single" w:sz="2" w:space="0" w:color="000000"/>
              <w:bottom w:val="single" w:sz="2" w:space="0" w:color="000000"/>
            </w:tcBorders>
            <w:vAlign w:val="center"/>
          </w:tcPr>
          <w:p w14:paraId="38A76C61"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b/>
                <w:bCs/>
                <w:sz w:val="20"/>
              </w:rPr>
              <w:t>Lote</w:t>
            </w:r>
          </w:p>
        </w:tc>
        <w:tc>
          <w:tcPr>
            <w:tcW w:w="3640" w:type="dxa"/>
            <w:tcBorders>
              <w:top w:val="single" w:sz="2" w:space="0" w:color="000000"/>
              <w:left w:val="single" w:sz="2" w:space="0" w:color="000000"/>
              <w:bottom w:val="single" w:sz="2" w:space="0" w:color="000000"/>
            </w:tcBorders>
          </w:tcPr>
          <w:p w14:paraId="09F587C7"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b/>
                <w:bCs/>
                <w:sz w:val="20"/>
              </w:rPr>
              <w:t>Descrição</w:t>
            </w:r>
          </w:p>
        </w:tc>
        <w:tc>
          <w:tcPr>
            <w:tcW w:w="1008" w:type="dxa"/>
            <w:tcBorders>
              <w:top w:val="single" w:sz="2" w:space="0" w:color="000000"/>
              <w:left w:val="single" w:sz="2" w:space="0" w:color="000000"/>
              <w:bottom w:val="single" w:sz="2" w:space="0" w:color="000000"/>
            </w:tcBorders>
            <w:vAlign w:val="center"/>
          </w:tcPr>
          <w:p w14:paraId="2B669C29" w14:textId="0802BABD"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b/>
                <w:bCs/>
                <w:sz w:val="20"/>
              </w:rPr>
              <w:t>Quant</w:t>
            </w:r>
          </w:p>
        </w:tc>
        <w:tc>
          <w:tcPr>
            <w:tcW w:w="1161" w:type="dxa"/>
            <w:tcBorders>
              <w:top w:val="single" w:sz="2" w:space="0" w:color="000000"/>
              <w:left w:val="single" w:sz="2" w:space="0" w:color="000000"/>
              <w:bottom w:val="single" w:sz="2" w:space="0" w:color="000000"/>
            </w:tcBorders>
            <w:vAlign w:val="center"/>
          </w:tcPr>
          <w:p w14:paraId="1A819395" w14:textId="3D1962E4" w:rsidR="001B1246" w:rsidRPr="00032159" w:rsidRDefault="00000000" w:rsidP="00032159">
            <w:pPr>
              <w:pStyle w:val="Contedodatabela"/>
              <w:widowControl w:val="0"/>
              <w:spacing w:line="276" w:lineRule="auto"/>
              <w:jc w:val="center"/>
              <w:rPr>
                <w:rFonts w:ascii="Verdana" w:hAnsi="Verdana"/>
                <w:sz w:val="20"/>
              </w:rPr>
            </w:pPr>
            <w:proofErr w:type="spellStart"/>
            <w:r w:rsidRPr="00032159">
              <w:rPr>
                <w:rFonts w:ascii="Verdana" w:hAnsi="Verdana"/>
                <w:b/>
                <w:bCs/>
                <w:sz w:val="20"/>
              </w:rPr>
              <w:t>Unid</w:t>
            </w:r>
            <w:proofErr w:type="spellEnd"/>
          </w:p>
        </w:tc>
        <w:tc>
          <w:tcPr>
            <w:tcW w:w="1040" w:type="dxa"/>
            <w:tcBorders>
              <w:top w:val="single" w:sz="2" w:space="0" w:color="000000"/>
              <w:left w:val="single" w:sz="2" w:space="0" w:color="000000"/>
              <w:bottom w:val="single" w:sz="2" w:space="0" w:color="000000"/>
            </w:tcBorders>
            <w:vAlign w:val="center"/>
          </w:tcPr>
          <w:p w14:paraId="780787ED" w14:textId="5B79E1F0" w:rsidR="001B1246" w:rsidRPr="00032159" w:rsidRDefault="00000000" w:rsidP="00032159">
            <w:pPr>
              <w:pStyle w:val="Contedodatabela"/>
              <w:widowControl w:val="0"/>
              <w:spacing w:line="276" w:lineRule="auto"/>
              <w:jc w:val="center"/>
              <w:rPr>
                <w:rFonts w:ascii="Verdana" w:hAnsi="Verdana"/>
                <w:sz w:val="20"/>
              </w:rPr>
            </w:pPr>
            <w:proofErr w:type="spellStart"/>
            <w:r w:rsidRPr="00032159">
              <w:rPr>
                <w:rFonts w:ascii="Verdana" w:hAnsi="Verdana"/>
                <w:b/>
                <w:bCs/>
                <w:sz w:val="20"/>
                <w:lang w:eastAsia="zh-CN"/>
              </w:rPr>
              <w:t>Vlr</w:t>
            </w:r>
            <w:proofErr w:type="spellEnd"/>
            <w:r w:rsidRPr="00032159">
              <w:rPr>
                <w:rFonts w:ascii="Verdana" w:hAnsi="Verdana"/>
                <w:b/>
                <w:bCs/>
                <w:sz w:val="20"/>
                <w:lang w:eastAsia="zh-CN"/>
              </w:rPr>
              <w:t xml:space="preserve"> Unit</w:t>
            </w:r>
          </w:p>
        </w:tc>
        <w:tc>
          <w:tcPr>
            <w:tcW w:w="1848" w:type="dxa"/>
            <w:tcBorders>
              <w:top w:val="single" w:sz="2" w:space="0" w:color="000000"/>
              <w:left w:val="single" w:sz="2" w:space="0" w:color="000000"/>
              <w:bottom w:val="single" w:sz="2" w:space="0" w:color="000000"/>
              <w:right w:val="single" w:sz="2" w:space="0" w:color="000000"/>
            </w:tcBorders>
            <w:vAlign w:val="center"/>
          </w:tcPr>
          <w:p w14:paraId="53F69644"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b/>
                <w:bCs/>
                <w:sz w:val="20"/>
                <w:lang w:eastAsia="zh-CN"/>
              </w:rPr>
              <w:t>Valor Estimado Total</w:t>
            </w:r>
          </w:p>
        </w:tc>
      </w:tr>
      <w:tr w:rsidR="00032159" w:rsidRPr="00032159" w14:paraId="33944855" w14:textId="77777777" w:rsidTr="00032159">
        <w:trPr>
          <w:jc w:val="center"/>
        </w:trPr>
        <w:tc>
          <w:tcPr>
            <w:tcW w:w="812" w:type="dxa"/>
            <w:vMerge w:val="restart"/>
            <w:tcBorders>
              <w:left w:val="single" w:sz="2" w:space="0" w:color="000000"/>
              <w:bottom w:val="single" w:sz="2" w:space="0" w:color="000000"/>
            </w:tcBorders>
            <w:vAlign w:val="center"/>
          </w:tcPr>
          <w:p w14:paraId="35297DFE"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01</w:t>
            </w:r>
          </w:p>
          <w:p w14:paraId="415E6F63" w14:textId="77777777" w:rsidR="00032159" w:rsidRDefault="00032159" w:rsidP="00032159">
            <w:pPr>
              <w:pStyle w:val="Contedodatabela"/>
              <w:widowControl w:val="0"/>
              <w:spacing w:line="276" w:lineRule="auto"/>
              <w:jc w:val="center"/>
              <w:rPr>
                <w:rFonts w:ascii="Verdana" w:hAnsi="Verdana"/>
                <w:sz w:val="20"/>
                <w:lang w:eastAsia="zh-CN"/>
              </w:rPr>
            </w:pPr>
          </w:p>
          <w:p w14:paraId="1CF16C32" w14:textId="7DC67409"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L</w:t>
            </w:r>
          </w:p>
          <w:p w14:paraId="74D08B75"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A</w:t>
            </w:r>
          </w:p>
          <w:p w14:paraId="7F830AC6"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N</w:t>
            </w:r>
          </w:p>
          <w:p w14:paraId="6141571F"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C</w:t>
            </w:r>
          </w:p>
          <w:p w14:paraId="22B83095"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H</w:t>
            </w:r>
          </w:p>
          <w:p w14:paraId="0F2C8253"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lang w:eastAsia="zh-CN"/>
              </w:rPr>
              <w:t>E</w:t>
            </w:r>
          </w:p>
          <w:p w14:paraId="3990547D" w14:textId="77777777" w:rsidR="001B1246" w:rsidRPr="00032159" w:rsidRDefault="001B1246" w:rsidP="00032159">
            <w:pPr>
              <w:pStyle w:val="Contedodatabela"/>
              <w:widowControl w:val="0"/>
              <w:spacing w:line="276" w:lineRule="auto"/>
              <w:jc w:val="center"/>
              <w:rPr>
                <w:rFonts w:ascii="Verdana" w:hAnsi="Verdana"/>
                <w:sz w:val="20"/>
              </w:rPr>
            </w:pPr>
          </w:p>
          <w:p w14:paraId="71060AEF" w14:textId="77777777" w:rsidR="001B1246" w:rsidRPr="00032159" w:rsidRDefault="001B1246" w:rsidP="00032159">
            <w:pPr>
              <w:pStyle w:val="Contedodatabela"/>
              <w:widowControl w:val="0"/>
              <w:spacing w:line="276" w:lineRule="auto"/>
              <w:jc w:val="center"/>
              <w:rPr>
                <w:rFonts w:ascii="Verdana" w:hAnsi="Verdana"/>
                <w:sz w:val="20"/>
              </w:rPr>
            </w:pPr>
          </w:p>
          <w:p w14:paraId="0FDE76A0" w14:textId="77777777" w:rsidR="001B1246" w:rsidRPr="00032159" w:rsidRDefault="001B1246" w:rsidP="00032159">
            <w:pPr>
              <w:pStyle w:val="Contedodatabela"/>
              <w:widowControl w:val="0"/>
              <w:spacing w:line="276" w:lineRule="auto"/>
              <w:jc w:val="center"/>
              <w:rPr>
                <w:rFonts w:ascii="Verdana" w:hAnsi="Verdana"/>
                <w:sz w:val="20"/>
              </w:rPr>
            </w:pPr>
          </w:p>
          <w:p w14:paraId="64799F15" w14:textId="77777777" w:rsidR="001B1246" w:rsidRPr="00032159" w:rsidRDefault="001B1246" w:rsidP="00032159">
            <w:pPr>
              <w:pStyle w:val="Contedodatabela"/>
              <w:widowControl w:val="0"/>
              <w:spacing w:line="276" w:lineRule="auto"/>
              <w:jc w:val="center"/>
              <w:rPr>
                <w:rFonts w:ascii="Verdana" w:hAnsi="Verdana"/>
                <w:sz w:val="20"/>
              </w:rPr>
            </w:pPr>
          </w:p>
          <w:p w14:paraId="28D8C2FF" w14:textId="77777777" w:rsidR="001B1246" w:rsidRPr="00032159" w:rsidRDefault="001B1246" w:rsidP="00032159">
            <w:pPr>
              <w:pStyle w:val="Contedodatabela"/>
              <w:widowControl w:val="0"/>
              <w:spacing w:line="276" w:lineRule="auto"/>
              <w:jc w:val="center"/>
              <w:rPr>
                <w:rFonts w:ascii="Verdana" w:hAnsi="Verdana"/>
                <w:sz w:val="20"/>
              </w:rPr>
            </w:pPr>
          </w:p>
          <w:p w14:paraId="1EBD665D" w14:textId="77777777" w:rsidR="001B1246" w:rsidRPr="00032159" w:rsidRDefault="001B1246" w:rsidP="00032159">
            <w:pPr>
              <w:pStyle w:val="Contedodatabela"/>
              <w:widowControl w:val="0"/>
              <w:spacing w:line="276" w:lineRule="auto"/>
              <w:jc w:val="center"/>
              <w:rPr>
                <w:rFonts w:ascii="Verdana" w:hAnsi="Verdana"/>
                <w:sz w:val="20"/>
              </w:rPr>
            </w:pPr>
          </w:p>
          <w:p w14:paraId="630CBA53" w14:textId="77777777" w:rsidR="001B1246" w:rsidRPr="00032159" w:rsidRDefault="001B1246" w:rsidP="00032159">
            <w:pPr>
              <w:pStyle w:val="Contedodatabela"/>
              <w:widowControl w:val="0"/>
              <w:spacing w:line="276" w:lineRule="auto"/>
              <w:jc w:val="center"/>
              <w:rPr>
                <w:rFonts w:ascii="Verdana" w:hAnsi="Verdana"/>
                <w:sz w:val="20"/>
              </w:rPr>
            </w:pPr>
          </w:p>
          <w:p w14:paraId="7A54F95C" w14:textId="77777777" w:rsidR="001B1246" w:rsidRPr="00032159" w:rsidRDefault="001B1246" w:rsidP="00032159">
            <w:pPr>
              <w:pStyle w:val="Contedodatabela"/>
              <w:widowControl w:val="0"/>
              <w:spacing w:line="276" w:lineRule="auto"/>
              <w:jc w:val="center"/>
              <w:rPr>
                <w:rFonts w:ascii="Verdana" w:hAnsi="Verdana"/>
                <w:sz w:val="20"/>
              </w:rPr>
            </w:pPr>
          </w:p>
        </w:tc>
        <w:tc>
          <w:tcPr>
            <w:tcW w:w="3640" w:type="dxa"/>
            <w:tcBorders>
              <w:left w:val="single" w:sz="2" w:space="0" w:color="000000"/>
              <w:bottom w:val="single" w:sz="2" w:space="0" w:color="000000"/>
            </w:tcBorders>
          </w:tcPr>
          <w:p w14:paraId="28EF3E40"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b/>
                <w:bCs/>
                <w:sz w:val="20"/>
              </w:rPr>
              <w:t>LANCHE POR PESSOA CONFORME CARDÁPIO 1:</w:t>
            </w:r>
          </w:p>
          <w:p w14:paraId="7D33F297"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Descrição / consumo médio por pessoa</w:t>
            </w:r>
          </w:p>
          <w:p w14:paraId="4CEE86C9"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xml:space="preserve">- Café com Açúcar: 50 </w:t>
            </w:r>
            <w:proofErr w:type="gramStart"/>
            <w:r w:rsidRPr="00032159">
              <w:rPr>
                <w:rFonts w:ascii="Verdana" w:hAnsi="Verdana" w:cs="Arial"/>
                <w:sz w:val="20"/>
              </w:rPr>
              <w:t>ml  -</w:t>
            </w:r>
            <w:proofErr w:type="gramEnd"/>
            <w:r w:rsidRPr="00032159">
              <w:rPr>
                <w:rFonts w:ascii="Verdana" w:hAnsi="Verdana" w:cs="Arial"/>
                <w:sz w:val="20"/>
              </w:rPr>
              <w:t xml:space="preserve"> Leite achocolatado quente: 100 ml</w:t>
            </w:r>
          </w:p>
          <w:p w14:paraId="75B5B7A4"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Suco de frutas da estação ou de caixa (2 sabores):</w:t>
            </w:r>
          </w:p>
          <w:p w14:paraId="5752FAA0"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- 200 ml Refrigerante (2 sabores) – Primeira Linha: 200 ml</w:t>
            </w:r>
          </w:p>
          <w:p w14:paraId="2565A345"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Bolos tipos formigueiro, laranja, limão, cenoura, chocolate, mesclado, mandioca, fubá (1 tipo): 50 g</w:t>
            </w:r>
          </w:p>
          <w:p w14:paraId="47354B0F"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xml:space="preserve">- Pão carioquinha com Presento e Queijo: 1 un. (45 g) - Sonho pequeno com recheio (Doce de Leite ou Goiabada): 2 </w:t>
            </w:r>
            <w:proofErr w:type="spellStart"/>
            <w:r w:rsidRPr="00032159">
              <w:rPr>
                <w:rFonts w:ascii="Verdana" w:hAnsi="Verdana" w:cs="Arial"/>
                <w:sz w:val="20"/>
              </w:rPr>
              <w:t>un</w:t>
            </w:r>
            <w:proofErr w:type="spellEnd"/>
            <w:r w:rsidRPr="00032159">
              <w:rPr>
                <w:rFonts w:ascii="Verdana" w:hAnsi="Verdana" w:cs="Arial"/>
                <w:sz w:val="20"/>
              </w:rPr>
              <w:t xml:space="preserve"> (40 g)</w:t>
            </w:r>
          </w:p>
          <w:p w14:paraId="628D52BE"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xml:space="preserve">- Salgado, sem fritura: massa folhada de frango, empadinhas, mini croissant, pastel assado, etc. (2 tipos): 2 </w:t>
            </w:r>
            <w:proofErr w:type="spellStart"/>
            <w:r w:rsidRPr="00032159">
              <w:rPr>
                <w:rFonts w:ascii="Verdana" w:hAnsi="Verdana" w:cs="Arial"/>
                <w:sz w:val="20"/>
              </w:rPr>
              <w:t>un</w:t>
            </w:r>
            <w:proofErr w:type="spellEnd"/>
            <w:r w:rsidRPr="00032159">
              <w:rPr>
                <w:rFonts w:ascii="Verdana" w:hAnsi="Verdana" w:cs="Arial"/>
                <w:sz w:val="20"/>
              </w:rPr>
              <w:t xml:space="preserve"> (20 g)</w:t>
            </w:r>
          </w:p>
          <w:p w14:paraId="62AC2A1F"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Pão de queijo - Forno de Minas ou similar: 2 un. (15 g)</w:t>
            </w:r>
          </w:p>
          <w:p w14:paraId="01D8E512"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Valor por pessoa</w:t>
            </w:r>
          </w:p>
        </w:tc>
        <w:tc>
          <w:tcPr>
            <w:tcW w:w="1008" w:type="dxa"/>
            <w:tcBorders>
              <w:left w:val="single" w:sz="2" w:space="0" w:color="000000"/>
              <w:bottom w:val="single" w:sz="2" w:space="0" w:color="000000"/>
            </w:tcBorders>
            <w:vAlign w:val="center"/>
          </w:tcPr>
          <w:p w14:paraId="3CD17C2D"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19.250</w:t>
            </w:r>
          </w:p>
        </w:tc>
        <w:tc>
          <w:tcPr>
            <w:tcW w:w="1161" w:type="dxa"/>
            <w:tcBorders>
              <w:left w:val="single" w:sz="2" w:space="0" w:color="000000"/>
              <w:bottom w:val="single" w:sz="2" w:space="0" w:color="000000"/>
            </w:tcBorders>
            <w:vAlign w:val="center"/>
          </w:tcPr>
          <w:p w14:paraId="62AB87C1" w14:textId="77777777" w:rsidR="001B1246" w:rsidRPr="00032159" w:rsidRDefault="00000000" w:rsidP="00032159">
            <w:pPr>
              <w:widowControl w:val="0"/>
              <w:spacing w:line="276" w:lineRule="auto"/>
              <w:jc w:val="center"/>
              <w:rPr>
                <w:rFonts w:ascii="Verdana" w:hAnsi="Verdana"/>
                <w:sz w:val="20"/>
              </w:rPr>
            </w:pPr>
            <w:r w:rsidRPr="00032159">
              <w:rPr>
                <w:rFonts w:ascii="Verdana" w:hAnsi="Verdana"/>
                <w:sz w:val="20"/>
              </w:rPr>
              <w:t>UND.</w:t>
            </w:r>
          </w:p>
        </w:tc>
        <w:tc>
          <w:tcPr>
            <w:tcW w:w="1040" w:type="dxa"/>
            <w:tcBorders>
              <w:left w:val="single" w:sz="2" w:space="0" w:color="000000"/>
              <w:bottom w:val="single" w:sz="2" w:space="0" w:color="000000"/>
            </w:tcBorders>
            <w:vAlign w:val="center"/>
          </w:tcPr>
          <w:p w14:paraId="716EABCA"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R$ 19,90</w:t>
            </w:r>
          </w:p>
        </w:tc>
        <w:tc>
          <w:tcPr>
            <w:tcW w:w="1848" w:type="dxa"/>
            <w:tcBorders>
              <w:left w:val="single" w:sz="2" w:space="0" w:color="000000"/>
              <w:bottom w:val="single" w:sz="2" w:space="0" w:color="000000"/>
              <w:right w:val="single" w:sz="2" w:space="0" w:color="000000"/>
            </w:tcBorders>
            <w:vAlign w:val="center"/>
          </w:tcPr>
          <w:p w14:paraId="56AC85C2"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R$ 383.075,00</w:t>
            </w:r>
          </w:p>
        </w:tc>
      </w:tr>
      <w:tr w:rsidR="00032159" w:rsidRPr="00032159" w14:paraId="407F67A6" w14:textId="77777777" w:rsidTr="00032159">
        <w:trPr>
          <w:jc w:val="center"/>
        </w:trPr>
        <w:tc>
          <w:tcPr>
            <w:tcW w:w="812" w:type="dxa"/>
            <w:vMerge/>
            <w:tcBorders>
              <w:left w:val="single" w:sz="2" w:space="0" w:color="000000"/>
              <w:bottom w:val="single" w:sz="2" w:space="0" w:color="000000"/>
            </w:tcBorders>
            <w:vAlign w:val="center"/>
          </w:tcPr>
          <w:p w14:paraId="5AA7AB16" w14:textId="77777777" w:rsidR="001B1246" w:rsidRPr="00032159" w:rsidRDefault="001B1246" w:rsidP="00032159">
            <w:pPr>
              <w:pStyle w:val="Contedodatabela"/>
              <w:widowControl w:val="0"/>
              <w:spacing w:line="276" w:lineRule="auto"/>
              <w:jc w:val="center"/>
              <w:rPr>
                <w:rFonts w:ascii="Verdana" w:hAnsi="Verdana"/>
                <w:sz w:val="20"/>
              </w:rPr>
            </w:pPr>
          </w:p>
        </w:tc>
        <w:tc>
          <w:tcPr>
            <w:tcW w:w="3640" w:type="dxa"/>
            <w:tcBorders>
              <w:left w:val="single" w:sz="2" w:space="0" w:color="000000"/>
              <w:bottom w:val="single" w:sz="2" w:space="0" w:color="000000"/>
            </w:tcBorders>
          </w:tcPr>
          <w:p w14:paraId="6D5B4C66"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b/>
                <w:bCs/>
                <w:sz w:val="20"/>
              </w:rPr>
              <w:t>LANCHE POR PESSOA CONFORME CARDÁPIO 2:</w:t>
            </w:r>
          </w:p>
          <w:p w14:paraId="628EC3FD"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Descrição / consumo médio por pessoa</w:t>
            </w:r>
          </w:p>
          <w:p w14:paraId="1A01A026"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Café com Açúcar: 50 ml Refrige</w:t>
            </w:r>
            <w:r w:rsidRPr="00032159">
              <w:rPr>
                <w:rFonts w:ascii="Verdana" w:hAnsi="Verdana" w:cs="Arial"/>
                <w:sz w:val="20"/>
              </w:rPr>
              <w:lastRenderedPageBreak/>
              <w:t>rante (2 sabores) – Primeira Linha: 200 ml</w:t>
            </w:r>
          </w:p>
          <w:p w14:paraId="4B69801C"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Suco de frutas da estação ou de caixa (2 sabores): 200 ml</w:t>
            </w:r>
          </w:p>
          <w:p w14:paraId="296495C1"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Salgados, sem fritura: mini croissant recheado, pastel assado, folhados, pão de queijo, etc. (2 tipos): 4 un. (20 g)</w:t>
            </w:r>
          </w:p>
          <w:p w14:paraId="12D1CFF4"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xml:space="preserve">- Pão de Cebola com patê de frango: 2 </w:t>
            </w:r>
            <w:proofErr w:type="spellStart"/>
            <w:r w:rsidRPr="00032159">
              <w:rPr>
                <w:rFonts w:ascii="Verdana" w:hAnsi="Verdana" w:cs="Arial"/>
                <w:sz w:val="20"/>
              </w:rPr>
              <w:t>un</w:t>
            </w:r>
            <w:proofErr w:type="spellEnd"/>
            <w:r w:rsidRPr="00032159">
              <w:rPr>
                <w:rFonts w:ascii="Verdana" w:hAnsi="Verdana" w:cs="Arial"/>
                <w:sz w:val="20"/>
              </w:rPr>
              <w:t xml:space="preserve"> </w:t>
            </w:r>
            <w:proofErr w:type="gramStart"/>
            <w:r w:rsidRPr="00032159">
              <w:rPr>
                <w:rFonts w:ascii="Verdana" w:hAnsi="Verdana" w:cs="Arial"/>
                <w:sz w:val="20"/>
              </w:rPr>
              <w:t>( 40</w:t>
            </w:r>
            <w:proofErr w:type="gramEnd"/>
            <w:r w:rsidRPr="00032159">
              <w:rPr>
                <w:rFonts w:ascii="Verdana" w:hAnsi="Verdana" w:cs="Arial"/>
                <w:sz w:val="20"/>
              </w:rPr>
              <w:t xml:space="preserve"> g)</w:t>
            </w:r>
          </w:p>
          <w:p w14:paraId="16237805"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 xml:space="preserve">-  Salgado Frito: quibe, coxinha, pastel de frango, croquete de milho c/ queijo, </w:t>
            </w:r>
            <w:proofErr w:type="spellStart"/>
            <w:r w:rsidRPr="00032159">
              <w:rPr>
                <w:rFonts w:ascii="Verdana" w:hAnsi="Verdana" w:cs="Arial"/>
                <w:sz w:val="20"/>
              </w:rPr>
              <w:t>etc</w:t>
            </w:r>
            <w:proofErr w:type="spellEnd"/>
            <w:r w:rsidRPr="00032159">
              <w:rPr>
                <w:rFonts w:ascii="Verdana" w:hAnsi="Verdana" w:cs="Arial"/>
                <w:sz w:val="20"/>
              </w:rPr>
              <w:t xml:space="preserve"> (2 tipos): 6 </w:t>
            </w:r>
            <w:proofErr w:type="spellStart"/>
            <w:r w:rsidRPr="00032159">
              <w:rPr>
                <w:rFonts w:ascii="Verdana" w:hAnsi="Verdana" w:cs="Arial"/>
                <w:sz w:val="20"/>
              </w:rPr>
              <w:t>un</w:t>
            </w:r>
            <w:proofErr w:type="spellEnd"/>
            <w:r w:rsidRPr="00032159">
              <w:rPr>
                <w:rFonts w:ascii="Verdana" w:hAnsi="Verdana" w:cs="Arial"/>
                <w:sz w:val="20"/>
              </w:rPr>
              <w:t xml:space="preserve"> (20 g)</w:t>
            </w:r>
          </w:p>
          <w:p w14:paraId="69C00A04"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sz w:val="20"/>
              </w:rPr>
              <w:t>Valor por pessoa</w:t>
            </w:r>
          </w:p>
        </w:tc>
        <w:tc>
          <w:tcPr>
            <w:tcW w:w="1008" w:type="dxa"/>
            <w:tcBorders>
              <w:left w:val="single" w:sz="2" w:space="0" w:color="000000"/>
              <w:bottom w:val="single" w:sz="2" w:space="0" w:color="000000"/>
            </w:tcBorders>
            <w:vAlign w:val="center"/>
          </w:tcPr>
          <w:p w14:paraId="074D301F"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373BC19F"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0A7FB89F"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60DA66A7"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35A10C08"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7E574FF1"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76A2C3DD"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5D40E41A" w14:textId="77777777" w:rsidR="001B1246" w:rsidRPr="00032159" w:rsidRDefault="001B1246" w:rsidP="00032159">
            <w:pPr>
              <w:pStyle w:val="Contedodatabela"/>
              <w:widowControl w:val="0"/>
              <w:snapToGrid w:val="0"/>
              <w:spacing w:line="276" w:lineRule="auto"/>
              <w:jc w:val="center"/>
              <w:rPr>
                <w:rFonts w:ascii="Verdana" w:hAnsi="Verdana"/>
                <w:sz w:val="20"/>
              </w:rPr>
            </w:pPr>
          </w:p>
          <w:p w14:paraId="1D7BAC2A" w14:textId="77777777" w:rsidR="001B1246" w:rsidRPr="00032159" w:rsidRDefault="00000000" w:rsidP="00032159">
            <w:pPr>
              <w:pStyle w:val="Contedodatabela"/>
              <w:widowControl w:val="0"/>
              <w:snapToGrid w:val="0"/>
              <w:spacing w:line="276" w:lineRule="auto"/>
              <w:jc w:val="center"/>
              <w:rPr>
                <w:rFonts w:ascii="Verdana" w:hAnsi="Verdana"/>
                <w:sz w:val="20"/>
              </w:rPr>
            </w:pPr>
            <w:r w:rsidRPr="00032159">
              <w:rPr>
                <w:rFonts w:ascii="Verdana" w:hAnsi="Verdana"/>
                <w:sz w:val="20"/>
              </w:rPr>
              <w:t>22.005</w:t>
            </w:r>
          </w:p>
        </w:tc>
        <w:tc>
          <w:tcPr>
            <w:tcW w:w="1161" w:type="dxa"/>
            <w:tcBorders>
              <w:left w:val="single" w:sz="2" w:space="0" w:color="000000"/>
              <w:bottom w:val="single" w:sz="2" w:space="0" w:color="000000"/>
            </w:tcBorders>
            <w:vAlign w:val="center"/>
          </w:tcPr>
          <w:p w14:paraId="2C887E42" w14:textId="77777777" w:rsidR="001B1246" w:rsidRPr="00032159" w:rsidRDefault="001B1246" w:rsidP="00032159">
            <w:pPr>
              <w:widowControl w:val="0"/>
              <w:spacing w:line="276" w:lineRule="auto"/>
              <w:jc w:val="center"/>
              <w:rPr>
                <w:rFonts w:ascii="Verdana" w:hAnsi="Verdana"/>
                <w:sz w:val="20"/>
              </w:rPr>
            </w:pPr>
          </w:p>
          <w:p w14:paraId="0B6069E5" w14:textId="77777777" w:rsidR="001B1246" w:rsidRPr="00032159" w:rsidRDefault="001B1246" w:rsidP="00032159">
            <w:pPr>
              <w:widowControl w:val="0"/>
              <w:spacing w:line="276" w:lineRule="auto"/>
              <w:jc w:val="center"/>
              <w:rPr>
                <w:rFonts w:ascii="Verdana" w:hAnsi="Verdana"/>
                <w:sz w:val="20"/>
              </w:rPr>
            </w:pPr>
          </w:p>
          <w:p w14:paraId="0CCB2759" w14:textId="77777777" w:rsidR="001B1246" w:rsidRPr="00032159" w:rsidRDefault="001B1246" w:rsidP="00032159">
            <w:pPr>
              <w:widowControl w:val="0"/>
              <w:spacing w:line="276" w:lineRule="auto"/>
              <w:jc w:val="center"/>
              <w:rPr>
                <w:rFonts w:ascii="Verdana" w:hAnsi="Verdana"/>
                <w:sz w:val="20"/>
              </w:rPr>
            </w:pPr>
          </w:p>
          <w:p w14:paraId="68B13ACD" w14:textId="77777777" w:rsidR="001B1246" w:rsidRPr="00032159" w:rsidRDefault="001B1246" w:rsidP="00032159">
            <w:pPr>
              <w:widowControl w:val="0"/>
              <w:spacing w:line="276" w:lineRule="auto"/>
              <w:jc w:val="center"/>
              <w:rPr>
                <w:rFonts w:ascii="Verdana" w:hAnsi="Verdana"/>
                <w:sz w:val="20"/>
              </w:rPr>
            </w:pPr>
          </w:p>
          <w:p w14:paraId="7229B086" w14:textId="77777777" w:rsidR="001B1246" w:rsidRPr="00032159" w:rsidRDefault="001B1246" w:rsidP="00032159">
            <w:pPr>
              <w:widowControl w:val="0"/>
              <w:spacing w:line="276" w:lineRule="auto"/>
              <w:jc w:val="center"/>
              <w:rPr>
                <w:rFonts w:ascii="Verdana" w:hAnsi="Verdana"/>
                <w:sz w:val="20"/>
              </w:rPr>
            </w:pPr>
          </w:p>
          <w:p w14:paraId="4465EDA7" w14:textId="77777777" w:rsidR="001B1246" w:rsidRPr="00032159" w:rsidRDefault="001B1246" w:rsidP="00032159">
            <w:pPr>
              <w:widowControl w:val="0"/>
              <w:spacing w:line="276" w:lineRule="auto"/>
              <w:jc w:val="center"/>
              <w:rPr>
                <w:rFonts w:ascii="Verdana" w:hAnsi="Verdana"/>
                <w:sz w:val="20"/>
              </w:rPr>
            </w:pPr>
          </w:p>
          <w:p w14:paraId="155B0BF1" w14:textId="77777777" w:rsidR="001B1246" w:rsidRPr="00032159" w:rsidRDefault="001B1246" w:rsidP="00032159">
            <w:pPr>
              <w:widowControl w:val="0"/>
              <w:spacing w:line="276" w:lineRule="auto"/>
              <w:jc w:val="center"/>
              <w:rPr>
                <w:rFonts w:ascii="Verdana" w:hAnsi="Verdana"/>
                <w:sz w:val="20"/>
              </w:rPr>
            </w:pPr>
          </w:p>
          <w:p w14:paraId="60E5E215" w14:textId="77777777" w:rsidR="001B1246" w:rsidRPr="00032159" w:rsidRDefault="001B1246" w:rsidP="00032159">
            <w:pPr>
              <w:widowControl w:val="0"/>
              <w:spacing w:line="276" w:lineRule="auto"/>
              <w:jc w:val="center"/>
              <w:rPr>
                <w:rFonts w:ascii="Verdana" w:hAnsi="Verdana"/>
                <w:sz w:val="20"/>
              </w:rPr>
            </w:pPr>
          </w:p>
          <w:p w14:paraId="6E1F2F0B" w14:textId="77777777" w:rsidR="001B1246" w:rsidRPr="00032159" w:rsidRDefault="00000000" w:rsidP="00032159">
            <w:pPr>
              <w:widowControl w:val="0"/>
              <w:spacing w:line="276" w:lineRule="auto"/>
              <w:jc w:val="center"/>
              <w:rPr>
                <w:rFonts w:ascii="Verdana" w:hAnsi="Verdana"/>
                <w:sz w:val="20"/>
              </w:rPr>
            </w:pPr>
            <w:r w:rsidRPr="00032159">
              <w:rPr>
                <w:rFonts w:ascii="Verdana" w:hAnsi="Verdana"/>
                <w:sz w:val="20"/>
              </w:rPr>
              <w:t>UND.</w:t>
            </w:r>
          </w:p>
        </w:tc>
        <w:tc>
          <w:tcPr>
            <w:tcW w:w="1040" w:type="dxa"/>
            <w:tcBorders>
              <w:left w:val="single" w:sz="2" w:space="0" w:color="000000"/>
              <w:bottom w:val="single" w:sz="2" w:space="0" w:color="000000"/>
            </w:tcBorders>
            <w:vAlign w:val="center"/>
          </w:tcPr>
          <w:p w14:paraId="3D5CBD05" w14:textId="77777777" w:rsidR="001B1246" w:rsidRPr="00032159" w:rsidRDefault="001B1246" w:rsidP="00032159">
            <w:pPr>
              <w:pStyle w:val="Contedodatabela"/>
              <w:widowControl w:val="0"/>
              <w:spacing w:line="276" w:lineRule="auto"/>
              <w:rPr>
                <w:rFonts w:ascii="Verdana" w:hAnsi="Verdana"/>
                <w:sz w:val="20"/>
              </w:rPr>
            </w:pPr>
          </w:p>
          <w:p w14:paraId="29CC44C1" w14:textId="77777777" w:rsidR="001B1246" w:rsidRPr="00032159" w:rsidRDefault="001B1246" w:rsidP="00032159">
            <w:pPr>
              <w:pStyle w:val="Contedodatabela"/>
              <w:widowControl w:val="0"/>
              <w:spacing w:line="276" w:lineRule="auto"/>
              <w:rPr>
                <w:rFonts w:ascii="Verdana" w:hAnsi="Verdana"/>
                <w:sz w:val="20"/>
              </w:rPr>
            </w:pPr>
          </w:p>
          <w:p w14:paraId="1C767516" w14:textId="77777777" w:rsidR="001B1246" w:rsidRPr="00032159" w:rsidRDefault="001B1246" w:rsidP="00032159">
            <w:pPr>
              <w:pStyle w:val="Contedodatabela"/>
              <w:widowControl w:val="0"/>
              <w:spacing w:line="276" w:lineRule="auto"/>
              <w:rPr>
                <w:rFonts w:ascii="Verdana" w:hAnsi="Verdana"/>
                <w:sz w:val="20"/>
              </w:rPr>
            </w:pPr>
          </w:p>
          <w:p w14:paraId="07767FB9" w14:textId="77777777" w:rsidR="001B1246" w:rsidRPr="00032159" w:rsidRDefault="001B1246" w:rsidP="00032159">
            <w:pPr>
              <w:pStyle w:val="Contedodatabela"/>
              <w:widowControl w:val="0"/>
              <w:spacing w:line="276" w:lineRule="auto"/>
              <w:rPr>
                <w:rFonts w:ascii="Verdana" w:hAnsi="Verdana"/>
                <w:sz w:val="20"/>
              </w:rPr>
            </w:pPr>
          </w:p>
          <w:p w14:paraId="680E8E8F" w14:textId="77777777" w:rsidR="001B1246" w:rsidRPr="00032159" w:rsidRDefault="001B1246" w:rsidP="00032159">
            <w:pPr>
              <w:pStyle w:val="Contedodatabela"/>
              <w:widowControl w:val="0"/>
              <w:spacing w:line="276" w:lineRule="auto"/>
              <w:rPr>
                <w:rFonts w:ascii="Verdana" w:hAnsi="Verdana"/>
                <w:sz w:val="20"/>
              </w:rPr>
            </w:pPr>
          </w:p>
          <w:p w14:paraId="117FE030" w14:textId="77777777" w:rsidR="001B1246" w:rsidRPr="00032159" w:rsidRDefault="001B1246" w:rsidP="00032159">
            <w:pPr>
              <w:pStyle w:val="Contedodatabela"/>
              <w:widowControl w:val="0"/>
              <w:spacing w:line="276" w:lineRule="auto"/>
              <w:rPr>
                <w:rFonts w:ascii="Verdana" w:hAnsi="Verdana"/>
                <w:sz w:val="20"/>
              </w:rPr>
            </w:pPr>
          </w:p>
          <w:p w14:paraId="71C85BEA" w14:textId="77777777" w:rsidR="001B1246" w:rsidRPr="00032159" w:rsidRDefault="001B1246" w:rsidP="00032159">
            <w:pPr>
              <w:pStyle w:val="Contedodatabela"/>
              <w:widowControl w:val="0"/>
              <w:spacing w:line="276" w:lineRule="auto"/>
              <w:rPr>
                <w:rFonts w:ascii="Verdana" w:hAnsi="Verdana"/>
                <w:sz w:val="20"/>
              </w:rPr>
            </w:pPr>
          </w:p>
          <w:p w14:paraId="2E7B0EFA" w14:textId="77777777" w:rsidR="001B1246" w:rsidRPr="00032159" w:rsidRDefault="001B1246" w:rsidP="00032159">
            <w:pPr>
              <w:pStyle w:val="Contedodatabela"/>
              <w:widowControl w:val="0"/>
              <w:spacing w:line="276" w:lineRule="auto"/>
              <w:rPr>
                <w:rFonts w:ascii="Verdana" w:hAnsi="Verdana"/>
                <w:sz w:val="20"/>
              </w:rPr>
            </w:pPr>
          </w:p>
          <w:p w14:paraId="41FA671C"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R$ 21,90</w:t>
            </w:r>
          </w:p>
        </w:tc>
        <w:tc>
          <w:tcPr>
            <w:tcW w:w="1848" w:type="dxa"/>
            <w:tcBorders>
              <w:left w:val="single" w:sz="2" w:space="0" w:color="000000"/>
              <w:bottom w:val="single" w:sz="2" w:space="0" w:color="000000"/>
              <w:right w:val="single" w:sz="2" w:space="0" w:color="000000"/>
            </w:tcBorders>
            <w:vAlign w:val="center"/>
          </w:tcPr>
          <w:p w14:paraId="3E52724A" w14:textId="77777777" w:rsidR="001B1246" w:rsidRPr="00032159" w:rsidRDefault="001B1246" w:rsidP="00032159">
            <w:pPr>
              <w:pStyle w:val="Contedodatabela"/>
              <w:widowControl w:val="0"/>
              <w:spacing w:line="276" w:lineRule="auto"/>
              <w:rPr>
                <w:rFonts w:ascii="Verdana" w:hAnsi="Verdana"/>
                <w:sz w:val="20"/>
              </w:rPr>
            </w:pPr>
          </w:p>
          <w:p w14:paraId="7BF767E8" w14:textId="77777777" w:rsidR="001B1246" w:rsidRPr="00032159" w:rsidRDefault="001B1246" w:rsidP="00032159">
            <w:pPr>
              <w:pStyle w:val="Contedodatabela"/>
              <w:widowControl w:val="0"/>
              <w:spacing w:line="276" w:lineRule="auto"/>
              <w:rPr>
                <w:rFonts w:ascii="Verdana" w:hAnsi="Verdana"/>
                <w:sz w:val="20"/>
              </w:rPr>
            </w:pPr>
          </w:p>
          <w:p w14:paraId="5D5A261E" w14:textId="77777777" w:rsidR="001B1246" w:rsidRPr="00032159" w:rsidRDefault="001B1246" w:rsidP="00032159">
            <w:pPr>
              <w:pStyle w:val="Contedodatabela"/>
              <w:widowControl w:val="0"/>
              <w:spacing w:line="276" w:lineRule="auto"/>
              <w:rPr>
                <w:rFonts w:ascii="Verdana" w:hAnsi="Verdana"/>
                <w:sz w:val="20"/>
              </w:rPr>
            </w:pPr>
          </w:p>
          <w:p w14:paraId="66752A08" w14:textId="77777777" w:rsidR="001B1246" w:rsidRPr="00032159" w:rsidRDefault="001B1246" w:rsidP="00032159">
            <w:pPr>
              <w:pStyle w:val="Contedodatabela"/>
              <w:widowControl w:val="0"/>
              <w:spacing w:line="276" w:lineRule="auto"/>
              <w:rPr>
                <w:rFonts w:ascii="Verdana" w:hAnsi="Verdana"/>
                <w:sz w:val="20"/>
              </w:rPr>
            </w:pPr>
          </w:p>
          <w:p w14:paraId="37DA6CA4" w14:textId="77777777" w:rsidR="001B1246" w:rsidRPr="00032159" w:rsidRDefault="001B1246" w:rsidP="00032159">
            <w:pPr>
              <w:pStyle w:val="Contedodatabela"/>
              <w:widowControl w:val="0"/>
              <w:spacing w:line="276" w:lineRule="auto"/>
              <w:rPr>
                <w:rFonts w:ascii="Verdana" w:hAnsi="Verdana"/>
                <w:sz w:val="20"/>
              </w:rPr>
            </w:pPr>
          </w:p>
          <w:p w14:paraId="5186B375" w14:textId="77777777" w:rsidR="001B1246" w:rsidRPr="00032159" w:rsidRDefault="001B1246" w:rsidP="00032159">
            <w:pPr>
              <w:pStyle w:val="Contedodatabela"/>
              <w:widowControl w:val="0"/>
              <w:spacing w:line="276" w:lineRule="auto"/>
              <w:rPr>
                <w:rFonts w:ascii="Verdana" w:hAnsi="Verdana"/>
                <w:sz w:val="20"/>
              </w:rPr>
            </w:pPr>
          </w:p>
          <w:p w14:paraId="379F6E37" w14:textId="77777777" w:rsidR="001B1246" w:rsidRPr="00032159" w:rsidRDefault="001B1246" w:rsidP="00032159">
            <w:pPr>
              <w:pStyle w:val="Contedodatabela"/>
              <w:widowControl w:val="0"/>
              <w:spacing w:line="276" w:lineRule="auto"/>
              <w:rPr>
                <w:rFonts w:ascii="Verdana" w:hAnsi="Verdana"/>
                <w:sz w:val="20"/>
              </w:rPr>
            </w:pPr>
          </w:p>
          <w:p w14:paraId="7A53FE3B" w14:textId="77777777" w:rsidR="001B1246" w:rsidRPr="00032159" w:rsidRDefault="001B1246" w:rsidP="00032159">
            <w:pPr>
              <w:pStyle w:val="Contedodatabela"/>
              <w:widowControl w:val="0"/>
              <w:spacing w:line="276" w:lineRule="auto"/>
              <w:rPr>
                <w:rFonts w:ascii="Verdana" w:hAnsi="Verdana"/>
                <w:sz w:val="20"/>
              </w:rPr>
            </w:pPr>
          </w:p>
          <w:p w14:paraId="034D1DDD"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R$ 481.909,50</w:t>
            </w:r>
          </w:p>
        </w:tc>
      </w:tr>
      <w:tr w:rsidR="00032159" w:rsidRPr="00032159" w14:paraId="03CBFA01" w14:textId="77777777" w:rsidTr="00032159">
        <w:trPr>
          <w:jc w:val="center"/>
        </w:trPr>
        <w:tc>
          <w:tcPr>
            <w:tcW w:w="812" w:type="dxa"/>
            <w:vMerge w:val="restart"/>
            <w:tcBorders>
              <w:left w:val="single" w:sz="2" w:space="0" w:color="000000"/>
              <w:bottom w:val="single" w:sz="2" w:space="0" w:color="000000"/>
            </w:tcBorders>
            <w:vAlign w:val="center"/>
          </w:tcPr>
          <w:p w14:paraId="3A338CCC"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lastRenderedPageBreak/>
              <w:t>02</w:t>
            </w:r>
          </w:p>
          <w:p w14:paraId="2223B624" w14:textId="77777777" w:rsidR="001B1246" w:rsidRPr="00032159" w:rsidRDefault="001B1246" w:rsidP="00032159">
            <w:pPr>
              <w:pStyle w:val="Contedodatabela"/>
              <w:widowControl w:val="0"/>
              <w:spacing w:line="276" w:lineRule="auto"/>
              <w:jc w:val="center"/>
              <w:rPr>
                <w:rFonts w:ascii="Verdana" w:hAnsi="Verdana"/>
                <w:sz w:val="20"/>
              </w:rPr>
            </w:pPr>
          </w:p>
          <w:p w14:paraId="4F0F3774"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R</w:t>
            </w:r>
          </w:p>
          <w:p w14:paraId="15CF35B5"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E</w:t>
            </w:r>
          </w:p>
          <w:p w14:paraId="494C2F0E"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F</w:t>
            </w:r>
          </w:p>
          <w:p w14:paraId="0AB5FECF"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E</w:t>
            </w:r>
          </w:p>
          <w:p w14:paraId="02FD130F"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I</w:t>
            </w:r>
          </w:p>
          <w:p w14:paraId="41D0E158"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Ç</w:t>
            </w:r>
          </w:p>
          <w:p w14:paraId="0561BDF9"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Ã</w:t>
            </w:r>
          </w:p>
          <w:p w14:paraId="11C1AB23" w14:textId="77777777" w:rsidR="001B1246" w:rsidRPr="00032159" w:rsidRDefault="00000000" w:rsidP="00032159">
            <w:pPr>
              <w:pStyle w:val="Contedodatabela"/>
              <w:widowControl w:val="0"/>
              <w:spacing w:line="276" w:lineRule="auto"/>
              <w:jc w:val="center"/>
              <w:rPr>
                <w:rFonts w:ascii="Verdana" w:hAnsi="Verdana"/>
                <w:sz w:val="20"/>
              </w:rPr>
            </w:pPr>
            <w:r w:rsidRPr="00032159">
              <w:rPr>
                <w:rFonts w:ascii="Verdana" w:hAnsi="Verdana"/>
                <w:sz w:val="20"/>
              </w:rPr>
              <w:t>O</w:t>
            </w:r>
          </w:p>
        </w:tc>
        <w:tc>
          <w:tcPr>
            <w:tcW w:w="3640" w:type="dxa"/>
            <w:tcBorders>
              <w:left w:val="single" w:sz="2" w:space="0" w:color="000000"/>
              <w:bottom w:val="single" w:sz="2" w:space="0" w:color="000000"/>
            </w:tcBorders>
          </w:tcPr>
          <w:p w14:paraId="4DCF2199"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cs="Arial"/>
                <w:b/>
                <w:bCs/>
                <w:sz w:val="20"/>
              </w:rPr>
              <w:t xml:space="preserve">REFEIÇÃO COMPLETA TIPO MARMITEX </w:t>
            </w:r>
            <w:r w:rsidRPr="00032159">
              <w:rPr>
                <w:rFonts w:ascii="Verdana" w:hAnsi="Verdana" w:cs="Arial"/>
                <w:sz w:val="20"/>
              </w:rPr>
              <w:t xml:space="preserve">com arroz, feijão, farofa, file de carne vermelha/frango/peixe, salada, em embalagem descartável, acompanhado de talheres descartáveis. 1ª qualidade (mínimo 400 </w:t>
            </w:r>
            <w:proofErr w:type="spellStart"/>
            <w:r w:rsidRPr="00032159">
              <w:rPr>
                <w:rFonts w:ascii="Verdana" w:hAnsi="Verdana" w:cs="Arial"/>
                <w:sz w:val="20"/>
              </w:rPr>
              <w:t>gr</w:t>
            </w:r>
            <w:proofErr w:type="spellEnd"/>
            <w:r w:rsidRPr="00032159">
              <w:rPr>
                <w:rFonts w:ascii="Verdana" w:hAnsi="Verdana" w:cs="Arial"/>
                <w:sz w:val="20"/>
              </w:rPr>
              <w:t xml:space="preserve"> por embalagem)</w:t>
            </w:r>
          </w:p>
        </w:tc>
        <w:tc>
          <w:tcPr>
            <w:tcW w:w="1008" w:type="dxa"/>
            <w:tcBorders>
              <w:left w:val="single" w:sz="2" w:space="0" w:color="000000"/>
              <w:bottom w:val="single" w:sz="2" w:space="0" w:color="000000"/>
            </w:tcBorders>
            <w:vAlign w:val="center"/>
          </w:tcPr>
          <w:p w14:paraId="067AF7C1" w14:textId="77777777" w:rsidR="001B1246" w:rsidRPr="00032159" w:rsidRDefault="00000000" w:rsidP="00032159">
            <w:pPr>
              <w:pStyle w:val="Contedodatabela"/>
              <w:widowControl w:val="0"/>
              <w:snapToGrid w:val="0"/>
              <w:spacing w:line="276" w:lineRule="auto"/>
              <w:jc w:val="center"/>
              <w:rPr>
                <w:rFonts w:ascii="Verdana" w:hAnsi="Verdana"/>
                <w:sz w:val="20"/>
              </w:rPr>
            </w:pPr>
            <w:r w:rsidRPr="00032159">
              <w:rPr>
                <w:rFonts w:ascii="Verdana" w:hAnsi="Verdana"/>
                <w:sz w:val="20"/>
              </w:rPr>
              <w:t>3.670</w:t>
            </w:r>
          </w:p>
        </w:tc>
        <w:tc>
          <w:tcPr>
            <w:tcW w:w="1161" w:type="dxa"/>
            <w:tcBorders>
              <w:left w:val="single" w:sz="2" w:space="0" w:color="000000"/>
              <w:bottom w:val="single" w:sz="2" w:space="0" w:color="000000"/>
            </w:tcBorders>
            <w:vAlign w:val="center"/>
          </w:tcPr>
          <w:p w14:paraId="213E6E2D" w14:textId="77777777" w:rsidR="001B1246" w:rsidRPr="00032159" w:rsidRDefault="00000000" w:rsidP="00032159">
            <w:pPr>
              <w:widowControl w:val="0"/>
              <w:spacing w:line="276" w:lineRule="auto"/>
              <w:jc w:val="center"/>
              <w:rPr>
                <w:rFonts w:ascii="Verdana" w:hAnsi="Verdana"/>
                <w:sz w:val="20"/>
              </w:rPr>
            </w:pPr>
            <w:r w:rsidRPr="00032159">
              <w:rPr>
                <w:rFonts w:ascii="Verdana" w:hAnsi="Verdana"/>
                <w:sz w:val="20"/>
              </w:rPr>
              <w:t>UND.</w:t>
            </w:r>
          </w:p>
        </w:tc>
        <w:tc>
          <w:tcPr>
            <w:tcW w:w="1040" w:type="dxa"/>
            <w:tcBorders>
              <w:left w:val="single" w:sz="2" w:space="0" w:color="000000"/>
              <w:bottom w:val="single" w:sz="2" w:space="0" w:color="000000"/>
            </w:tcBorders>
            <w:vAlign w:val="center"/>
          </w:tcPr>
          <w:p w14:paraId="0B81FB27"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R$ 24,18</w:t>
            </w:r>
          </w:p>
        </w:tc>
        <w:tc>
          <w:tcPr>
            <w:tcW w:w="1848" w:type="dxa"/>
            <w:tcBorders>
              <w:left w:val="single" w:sz="2" w:space="0" w:color="000000"/>
              <w:bottom w:val="single" w:sz="2" w:space="0" w:color="000000"/>
              <w:right w:val="single" w:sz="2" w:space="0" w:color="000000"/>
            </w:tcBorders>
            <w:vAlign w:val="center"/>
          </w:tcPr>
          <w:p w14:paraId="1FB1D1D7"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R$ 88.740,60</w:t>
            </w:r>
          </w:p>
        </w:tc>
      </w:tr>
      <w:tr w:rsidR="00032159" w:rsidRPr="00032159" w14:paraId="15151888" w14:textId="77777777" w:rsidTr="00032159">
        <w:trPr>
          <w:jc w:val="center"/>
        </w:trPr>
        <w:tc>
          <w:tcPr>
            <w:tcW w:w="812" w:type="dxa"/>
            <w:vMerge/>
            <w:tcBorders>
              <w:left w:val="single" w:sz="2" w:space="0" w:color="000000"/>
              <w:bottom w:val="single" w:sz="2" w:space="0" w:color="000000"/>
            </w:tcBorders>
            <w:vAlign w:val="center"/>
          </w:tcPr>
          <w:p w14:paraId="4342A41F" w14:textId="77777777" w:rsidR="001B1246" w:rsidRPr="00032159" w:rsidRDefault="001B1246" w:rsidP="00032159">
            <w:pPr>
              <w:pStyle w:val="Contedodatabela"/>
              <w:widowControl w:val="0"/>
              <w:spacing w:line="276" w:lineRule="auto"/>
              <w:jc w:val="center"/>
              <w:rPr>
                <w:rFonts w:ascii="Verdana" w:hAnsi="Verdana"/>
                <w:sz w:val="20"/>
              </w:rPr>
            </w:pPr>
          </w:p>
        </w:tc>
        <w:tc>
          <w:tcPr>
            <w:tcW w:w="3640" w:type="dxa"/>
            <w:tcBorders>
              <w:left w:val="single" w:sz="2" w:space="0" w:color="000000"/>
              <w:bottom w:val="single" w:sz="2" w:space="0" w:color="000000"/>
            </w:tcBorders>
          </w:tcPr>
          <w:p w14:paraId="6E9F1618" w14:textId="77777777" w:rsidR="001B1246" w:rsidRPr="00032159" w:rsidRDefault="00000000" w:rsidP="00032159">
            <w:pPr>
              <w:widowControl w:val="0"/>
              <w:suppressAutoHyphens w:val="0"/>
              <w:spacing w:line="276" w:lineRule="auto"/>
              <w:jc w:val="both"/>
              <w:rPr>
                <w:rFonts w:ascii="Verdana" w:hAnsi="Verdana"/>
                <w:sz w:val="20"/>
              </w:rPr>
            </w:pPr>
            <w:r w:rsidRPr="00032159">
              <w:rPr>
                <w:rFonts w:ascii="Verdana" w:hAnsi="Verdana"/>
                <w:b/>
                <w:bCs/>
                <w:sz w:val="20"/>
              </w:rPr>
              <w:t xml:space="preserve">REFEIÇÃO COMPLETA TIPO SELF-SERVICE </w:t>
            </w:r>
            <w:r w:rsidRPr="00032159">
              <w:rPr>
                <w:rFonts w:ascii="Verdana" w:hAnsi="Verdana"/>
                <w:sz w:val="20"/>
              </w:rPr>
              <w:t>COM (file de carne vermelha/frango/peixe), arroz, feijão, saladas e acompanhamentos - 1ª qualidade</w:t>
            </w:r>
          </w:p>
        </w:tc>
        <w:tc>
          <w:tcPr>
            <w:tcW w:w="1008" w:type="dxa"/>
            <w:tcBorders>
              <w:left w:val="single" w:sz="2" w:space="0" w:color="000000"/>
              <w:bottom w:val="single" w:sz="2" w:space="0" w:color="000000"/>
            </w:tcBorders>
            <w:vAlign w:val="center"/>
          </w:tcPr>
          <w:p w14:paraId="36D0D777" w14:textId="77777777" w:rsidR="001B1246" w:rsidRPr="00032159" w:rsidRDefault="00000000" w:rsidP="00032159">
            <w:pPr>
              <w:pStyle w:val="Contedodatabela"/>
              <w:widowControl w:val="0"/>
              <w:snapToGrid w:val="0"/>
              <w:spacing w:line="276" w:lineRule="auto"/>
              <w:jc w:val="center"/>
              <w:rPr>
                <w:rFonts w:ascii="Verdana" w:hAnsi="Verdana"/>
                <w:sz w:val="20"/>
              </w:rPr>
            </w:pPr>
            <w:r w:rsidRPr="00032159">
              <w:rPr>
                <w:rFonts w:ascii="Verdana" w:hAnsi="Verdana"/>
                <w:sz w:val="20"/>
              </w:rPr>
              <w:t>2.240</w:t>
            </w:r>
          </w:p>
        </w:tc>
        <w:tc>
          <w:tcPr>
            <w:tcW w:w="1161" w:type="dxa"/>
            <w:tcBorders>
              <w:left w:val="single" w:sz="2" w:space="0" w:color="000000"/>
              <w:bottom w:val="single" w:sz="2" w:space="0" w:color="000000"/>
            </w:tcBorders>
            <w:vAlign w:val="center"/>
          </w:tcPr>
          <w:p w14:paraId="46EB1FFF" w14:textId="77777777" w:rsidR="001B1246" w:rsidRPr="00032159" w:rsidRDefault="00000000" w:rsidP="00032159">
            <w:pPr>
              <w:widowControl w:val="0"/>
              <w:spacing w:line="276" w:lineRule="auto"/>
              <w:jc w:val="center"/>
              <w:rPr>
                <w:rFonts w:ascii="Verdana" w:hAnsi="Verdana"/>
                <w:sz w:val="20"/>
              </w:rPr>
            </w:pPr>
            <w:r w:rsidRPr="00032159">
              <w:rPr>
                <w:rFonts w:ascii="Verdana" w:hAnsi="Verdana"/>
                <w:sz w:val="20"/>
              </w:rPr>
              <w:t>KG</w:t>
            </w:r>
          </w:p>
        </w:tc>
        <w:tc>
          <w:tcPr>
            <w:tcW w:w="1040" w:type="dxa"/>
            <w:tcBorders>
              <w:left w:val="single" w:sz="2" w:space="0" w:color="000000"/>
              <w:bottom w:val="single" w:sz="2" w:space="0" w:color="000000"/>
            </w:tcBorders>
            <w:vAlign w:val="center"/>
          </w:tcPr>
          <w:p w14:paraId="7CAD6D2F"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R$ 63,50</w:t>
            </w:r>
          </w:p>
        </w:tc>
        <w:tc>
          <w:tcPr>
            <w:tcW w:w="1848" w:type="dxa"/>
            <w:tcBorders>
              <w:left w:val="single" w:sz="2" w:space="0" w:color="000000"/>
              <w:bottom w:val="single" w:sz="2" w:space="0" w:color="000000"/>
              <w:right w:val="single" w:sz="2" w:space="0" w:color="000000"/>
            </w:tcBorders>
            <w:vAlign w:val="center"/>
          </w:tcPr>
          <w:p w14:paraId="488E45B5"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R$ 142.240,00</w:t>
            </w:r>
          </w:p>
        </w:tc>
      </w:tr>
      <w:tr w:rsidR="00032159" w:rsidRPr="00032159" w14:paraId="7DA1976C" w14:textId="77777777" w:rsidTr="00032159">
        <w:trPr>
          <w:jc w:val="center"/>
        </w:trPr>
        <w:tc>
          <w:tcPr>
            <w:tcW w:w="9509" w:type="dxa"/>
            <w:gridSpan w:val="6"/>
            <w:tcBorders>
              <w:left w:val="single" w:sz="2" w:space="0" w:color="000000"/>
              <w:bottom w:val="single" w:sz="2" w:space="0" w:color="000000"/>
              <w:right w:val="single" w:sz="2" w:space="0" w:color="000000"/>
            </w:tcBorders>
            <w:vAlign w:val="center"/>
          </w:tcPr>
          <w:p w14:paraId="70977648" w14:textId="5EE3F504"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VALOR ESTIMADO TOTAL: R$ 1.094.965,10 (um milhão noventa e quatro mil novecentos e sessenta e cinco reais e dez centavos</w:t>
            </w:r>
          </w:p>
        </w:tc>
      </w:tr>
    </w:tbl>
    <w:p w14:paraId="3B3B0066" w14:textId="77777777" w:rsidR="001B1246" w:rsidRPr="00032159" w:rsidRDefault="001B1246" w:rsidP="00032159">
      <w:pPr>
        <w:suppressAutoHyphens w:val="0"/>
        <w:spacing w:line="276" w:lineRule="auto"/>
        <w:ind w:left="-22"/>
        <w:jc w:val="both"/>
        <w:rPr>
          <w:rFonts w:ascii="Verdana" w:hAnsi="Verdana"/>
          <w:b/>
          <w:bCs/>
          <w:iCs/>
          <w:sz w:val="20"/>
        </w:rPr>
      </w:pPr>
    </w:p>
    <w:p w14:paraId="618B0DC3" w14:textId="77777777" w:rsidR="001B1246" w:rsidRPr="00032159" w:rsidRDefault="00000000" w:rsidP="00032159">
      <w:pPr>
        <w:suppressAutoHyphens w:val="0"/>
        <w:spacing w:line="276" w:lineRule="auto"/>
        <w:ind w:left="-22"/>
        <w:jc w:val="both"/>
        <w:rPr>
          <w:rFonts w:ascii="Verdana" w:hAnsi="Verdana"/>
          <w:sz w:val="20"/>
        </w:rPr>
      </w:pPr>
      <w:r w:rsidRPr="00032159">
        <w:rPr>
          <w:rFonts w:ascii="Verdana" w:hAnsi="Verdana"/>
          <w:iCs/>
          <w:sz w:val="20"/>
        </w:rPr>
        <w:t>1.2. Os produtos propostos deverão, obrigatoriamente, atender as exigências de qualidade, observados os padrões e normas baixadas pelos órgãos competentes de controle e fiscalização de qualidade industrial em especial ANVISA ou equiparadas.</w:t>
      </w:r>
      <w:bookmarkStart w:id="0" w:name="page66R_mcid0"/>
    </w:p>
    <w:p w14:paraId="2E9BE156" w14:textId="77777777" w:rsidR="001B1246" w:rsidRPr="00032159" w:rsidRDefault="00000000" w:rsidP="00032159">
      <w:pPr>
        <w:pStyle w:val="PargrafodaLista"/>
        <w:suppressAutoHyphens w:val="0"/>
        <w:ind w:left="-22"/>
        <w:jc w:val="both"/>
        <w:rPr>
          <w:rFonts w:ascii="Verdana" w:hAnsi="Verdana"/>
          <w:sz w:val="20"/>
          <w:szCs w:val="20"/>
        </w:rPr>
      </w:pPr>
      <w:r w:rsidRPr="00032159">
        <w:rPr>
          <w:rFonts w:ascii="Verdana" w:hAnsi="Verdana"/>
          <w:iCs/>
          <w:sz w:val="20"/>
          <w:szCs w:val="20"/>
        </w:rPr>
        <w:t xml:space="preserve">1.3. </w:t>
      </w:r>
      <w:r w:rsidRPr="00032159">
        <w:rPr>
          <w:rFonts w:ascii="Verdana" w:hAnsi="Verdana" w:cs="Arial"/>
          <w:iCs/>
          <w:sz w:val="20"/>
          <w:szCs w:val="20"/>
        </w:rPr>
        <w:t>O prazo de vigência da contratação será de 12 (doze) meses contados a partir da assinatura da Ata de Registro de Preços.</w:t>
      </w:r>
    </w:p>
    <w:p w14:paraId="2D205E82" w14:textId="6A3B824D" w:rsidR="001B1246" w:rsidRPr="00032159" w:rsidRDefault="00000000" w:rsidP="00032159">
      <w:pPr>
        <w:pStyle w:val="PargrafodaLista"/>
        <w:tabs>
          <w:tab w:val="left" w:pos="0"/>
        </w:tabs>
        <w:suppressAutoHyphens w:val="0"/>
        <w:ind w:left="0"/>
        <w:jc w:val="both"/>
        <w:rPr>
          <w:rFonts w:ascii="Verdana" w:hAnsi="Verdana"/>
          <w:sz w:val="20"/>
          <w:szCs w:val="20"/>
        </w:rPr>
      </w:pPr>
      <w:r w:rsidRPr="00032159">
        <w:rPr>
          <w:rFonts w:ascii="Verdana" w:eastAsia="Times New Roman" w:hAnsi="Verdana" w:cs="Times New Roman"/>
          <w:iCs/>
          <w:sz w:val="20"/>
          <w:szCs w:val="20"/>
        </w:rPr>
        <w:t>1.4. O custo estimado total da contratação é de</w:t>
      </w:r>
      <w:r w:rsidRPr="00032159">
        <w:rPr>
          <w:rFonts w:ascii="Verdana" w:eastAsia="Times New Roman" w:hAnsi="Verdana" w:cs="Times New Roman"/>
          <w:i/>
          <w:iCs/>
          <w:sz w:val="20"/>
          <w:szCs w:val="20"/>
        </w:rPr>
        <w:t xml:space="preserve"> </w:t>
      </w:r>
      <w:r w:rsidRPr="00032159">
        <w:rPr>
          <w:rFonts w:ascii="Verdana" w:eastAsia="Times New Roman" w:hAnsi="Verdana" w:cs="Times New Roman"/>
          <w:sz w:val="20"/>
          <w:szCs w:val="20"/>
        </w:rPr>
        <w:t>1.094.965,10 (um milhão noventa e quatro mil novecentos e sessenta e cinco reais e dez centavos, conforme custos unitários</w:t>
      </w:r>
      <w:r w:rsidRPr="00032159">
        <w:rPr>
          <w:rFonts w:ascii="Verdana" w:eastAsia="Times New Roman" w:hAnsi="Verdana" w:cs="Times New Roman"/>
          <w:iCs/>
          <w:sz w:val="20"/>
          <w:szCs w:val="20"/>
        </w:rPr>
        <w:t xml:space="preserve"> apostos nos orçamentos e nos quadros comparativos de preços simples em anexo.</w:t>
      </w:r>
    </w:p>
    <w:p w14:paraId="37E8B099" w14:textId="77777777" w:rsidR="001B1246" w:rsidRPr="00032159" w:rsidRDefault="00000000" w:rsidP="00032159">
      <w:pPr>
        <w:pStyle w:val="Nivel1"/>
        <w:spacing w:before="0" w:after="0"/>
        <w:rPr>
          <w:rFonts w:ascii="Verdana" w:hAnsi="Verdana"/>
          <w:color w:val="auto"/>
          <w:sz w:val="20"/>
          <w:szCs w:val="20"/>
        </w:rPr>
      </w:pPr>
      <w:r w:rsidRPr="00032159">
        <w:rPr>
          <w:rFonts w:ascii="Verdana" w:hAnsi="Verdana" w:cs="Times New Roman"/>
          <w:bCs/>
          <w:color w:val="auto"/>
          <w:sz w:val="20"/>
          <w:szCs w:val="20"/>
        </w:rPr>
        <w:t>2. FUNDAMENTAÇÃO E DESCRIÇÃO DA NECESSIDADE DA CONTRATAÇÃO</w:t>
      </w:r>
    </w:p>
    <w:p w14:paraId="74CBBB64" w14:textId="77777777" w:rsidR="001B1246" w:rsidRPr="00032159" w:rsidRDefault="00000000" w:rsidP="00032159">
      <w:pPr>
        <w:pStyle w:val="PargrafodaLista"/>
        <w:widowControl w:val="0"/>
        <w:tabs>
          <w:tab w:val="left" w:pos="-2410"/>
          <w:tab w:val="left" w:pos="567"/>
        </w:tabs>
        <w:spacing w:after="0"/>
        <w:ind w:left="0"/>
        <w:jc w:val="both"/>
        <w:rPr>
          <w:rFonts w:ascii="Verdana" w:hAnsi="Verdana"/>
          <w:sz w:val="20"/>
          <w:szCs w:val="20"/>
        </w:rPr>
      </w:pPr>
      <w:r w:rsidRPr="00032159">
        <w:rPr>
          <w:rFonts w:ascii="Verdana" w:hAnsi="Verdana" w:cs="Arial"/>
          <w:sz w:val="20"/>
          <w:szCs w:val="20"/>
        </w:rPr>
        <w:t>2.1. A aquisição de Lanches e Refeições, para eventos, reuniões, capacitações e treinamentos em serviço, para atendimento as necessidades administrativas da Prefeitura Municipal de São Gabriel da Palha, é necessária divido alguns problemas diagnosticados nas Unidades Administrativas, tais como:</w:t>
      </w:r>
    </w:p>
    <w:p w14:paraId="46E0D50D" w14:textId="77777777" w:rsidR="001B1246" w:rsidRPr="00032159" w:rsidRDefault="00000000" w:rsidP="00032159">
      <w:pPr>
        <w:pStyle w:val="Padro0"/>
        <w:spacing w:after="0"/>
        <w:jc w:val="both"/>
        <w:rPr>
          <w:rFonts w:ascii="Verdana" w:hAnsi="Verdana"/>
          <w:sz w:val="20"/>
          <w:szCs w:val="20"/>
        </w:rPr>
      </w:pPr>
      <w:r w:rsidRPr="00032159">
        <w:rPr>
          <w:rFonts w:ascii="Verdana" w:hAnsi="Verdana" w:cs="Times New Roman"/>
          <w:sz w:val="20"/>
          <w:szCs w:val="20"/>
        </w:rPr>
        <w:t>- Necessidade constante de lanches e refeições para eventos, reuniões, capacitações e treinamentos realizados;</w:t>
      </w:r>
    </w:p>
    <w:p w14:paraId="3A5A38F4" w14:textId="77777777" w:rsidR="001B1246" w:rsidRPr="00032159" w:rsidRDefault="00000000" w:rsidP="00032159">
      <w:pPr>
        <w:pStyle w:val="Padro0"/>
        <w:spacing w:after="0"/>
        <w:ind w:right="-567"/>
        <w:jc w:val="both"/>
        <w:rPr>
          <w:rFonts w:ascii="Verdana" w:hAnsi="Verdana"/>
          <w:sz w:val="20"/>
          <w:szCs w:val="20"/>
        </w:rPr>
      </w:pPr>
      <w:r w:rsidRPr="00032159">
        <w:rPr>
          <w:rFonts w:ascii="Verdana" w:hAnsi="Verdana" w:cs="Times New Roman"/>
          <w:sz w:val="20"/>
          <w:szCs w:val="20"/>
        </w:rPr>
        <w:t>- Ausência de estoque dos insumos no Almoxarifado para preparo de lanches e refeições;</w:t>
      </w:r>
    </w:p>
    <w:p w14:paraId="3247AB54" w14:textId="77777777" w:rsidR="001B1246" w:rsidRPr="00032159" w:rsidRDefault="00000000" w:rsidP="00032159">
      <w:pPr>
        <w:pStyle w:val="Padro0"/>
        <w:spacing w:after="0"/>
        <w:ind w:right="-567"/>
        <w:jc w:val="both"/>
        <w:rPr>
          <w:rFonts w:ascii="Verdana" w:hAnsi="Verdana"/>
          <w:sz w:val="20"/>
          <w:szCs w:val="20"/>
        </w:rPr>
      </w:pPr>
      <w:r w:rsidRPr="00032159">
        <w:rPr>
          <w:rFonts w:ascii="Verdana" w:hAnsi="Verdana" w:cs="Times New Roman"/>
          <w:sz w:val="20"/>
          <w:szCs w:val="20"/>
        </w:rPr>
        <w:lastRenderedPageBreak/>
        <w:t>- Ausência de profissionais qualificados para preparo e manipulação dos lanches e refeições.</w:t>
      </w:r>
    </w:p>
    <w:p w14:paraId="02848252" w14:textId="77777777" w:rsidR="001B1246" w:rsidRPr="00032159" w:rsidRDefault="00000000" w:rsidP="00032159">
      <w:pPr>
        <w:pStyle w:val="Padro0"/>
        <w:spacing w:after="0"/>
        <w:ind w:right="-567"/>
        <w:jc w:val="both"/>
        <w:rPr>
          <w:rFonts w:ascii="Verdana" w:hAnsi="Verdana"/>
          <w:sz w:val="20"/>
          <w:szCs w:val="20"/>
        </w:rPr>
      </w:pPr>
      <w:r w:rsidRPr="00032159">
        <w:rPr>
          <w:rFonts w:ascii="Verdana" w:hAnsi="Verdana" w:cs="Times New Roman"/>
          <w:sz w:val="20"/>
          <w:szCs w:val="20"/>
        </w:rPr>
        <w:t>- Custo elevado para produção própria.</w:t>
      </w:r>
    </w:p>
    <w:p w14:paraId="30883E3C" w14:textId="77777777" w:rsidR="001B1246" w:rsidRPr="00032159" w:rsidRDefault="00000000" w:rsidP="00032159">
      <w:pPr>
        <w:pStyle w:val="PargrafodaLista"/>
        <w:widowControl w:val="0"/>
        <w:tabs>
          <w:tab w:val="left" w:pos="-2410"/>
          <w:tab w:val="left" w:pos="567"/>
        </w:tabs>
        <w:spacing w:after="0"/>
        <w:ind w:left="0"/>
        <w:jc w:val="both"/>
        <w:rPr>
          <w:rFonts w:ascii="Verdana" w:hAnsi="Verdana"/>
          <w:sz w:val="20"/>
          <w:szCs w:val="20"/>
        </w:rPr>
      </w:pPr>
      <w:r w:rsidRPr="00032159">
        <w:rPr>
          <w:rFonts w:ascii="Verdana" w:hAnsi="Verdana" w:cs="Arial"/>
          <w:sz w:val="20"/>
          <w:szCs w:val="20"/>
        </w:rPr>
        <w:t>2.2. Os lanches e refeições serão para atender, exclusivamente, os servidores, autoridades e munícipes que participarão de eventos realizados pela Prefeitura Municipal de São Gabriel da Palha, além de eventos da Secretaria Municipal de Educação e Secretaria Municipal de Assistência, Desenvolvimento Social e Família e Saúde.</w:t>
      </w:r>
      <w:r w:rsidRPr="00032159">
        <w:rPr>
          <w:rFonts w:ascii="Verdana" w:hAnsi="Verdana" w:cs="Arial"/>
          <w:sz w:val="20"/>
          <w:szCs w:val="20"/>
        </w:rPr>
        <w:br/>
        <w:t xml:space="preserve">2.3. </w:t>
      </w:r>
      <w:r w:rsidRPr="00032159">
        <w:rPr>
          <w:rFonts w:ascii="Verdana" w:hAnsi="Verdana" w:cs="Times New Roman"/>
          <w:sz w:val="20"/>
          <w:szCs w:val="20"/>
        </w:rPr>
        <w:t xml:space="preserve">A existência de intervalos em reuniões de serviço e treinamentos é um dos fatores de sucesso dos cursos, capacitações e treinamento realizados, já que a capacidade de aprendizado e atenção dos participantes é substancialmente afetada por longas horas seguidas de exposição. </w:t>
      </w:r>
    </w:p>
    <w:p w14:paraId="75C85159" w14:textId="77777777" w:rsidR="001B1246" w:rsidRPr="00032159" w:rsidRDefault="00000000" w:rsidP="00032159">
      <w:pPr>
        <w:pStyle w:val="Padro0"/>
        <w:tabs>
          <w:tab w:val="left" w:pos="9525"/>
        </w:tabs>
        <w:spacing w:after="0"/>
        <w:jc w:val="both"/>
        <w:rPr>
          <w:rFonts w:ascii="Verdana" w:hAnsi="Verdana"/>
          <w:sz w:val="20"/>
          <w:szCs w:val="20"/>
        </w:rPr>
      </w:pPr>
      <w:r w:rsidRPr="00032159">
        <w:rPr>
          <w:rFonts w:ascii="Verdana" w:hAnsi="Verdana" w:cs="Times New Roman"/>
          <w:sz w:val="20"/>
          <w:szCs w:val="20"/>
        </w:rPr>
        <w:t xml:space="preserve">2.4. Além disso, a pausa para o café é uma excelente forma de melhorar a absorção das informações: trabalhar horas seguidas, sem intervalos, compromete o potencial de memória do nosso cérebro. Segundo pesquisa da Universidade de Nova Iorque, publicada na Revista </w:t>
      </w:r>
      <w:proofErr w:type="spellStart"/>
      <w:r w:rsidRPr="00032159">
        <w:rPr>
          <w:rFonts w:ascii="Verdana" w:hAnsi="Verdana" w:cs="Times New Roman"/>
          <w:sz w:val="20"/>
          <w:szCs w:val="20"/>
        </w:rPr>
        <w:t>Neuron</w:t>
      </w:r>
      <w:proofErr w:type="spellEnd"/>
      <w:r w:rsidRPr="00032159">
        <w:rPr>
          <w:rFonts w:ascii="Verdana" w:hAnsi="Verdana" w:cs="Times New Roman"/>
          <w:sz w:val="20"/>
          <w:szCs w:val="20"/>
        </w:rPr>
        <w:t>, essas pausas ajudam a potencializar a memória.</w:t>
      </w:r>
    </w:p>
    <w:p w14:paraId="20E5B41A" w14:textId="77777777" w:rsidR="001B1246" w:rsidRPr="00032159" w:rsidRDefault="00000000" w:rsidP="00032159">
      <w:pPr>
        <w:pStyle w:val="Padro0"/>
        <w:tabs>
          <w:tab w:val="left" w:pos="9525"/>
        </w:tabs>
        <w:spacing w:after="0"/>
        <w:jc w:val="both"/>
        <w:rPr>
          <w:rFonts w:ascii="Verdana" w:hAnsi="Verdana"/>
          <w:sz w:val="20"/>
          <w:szCs w:val="20"/>
        </w:rPr>
      </w:pPr>
      <w:r w:rsidRPr="00032159">
        <w:rPr>
          <w:rFonts w:ascii="Verdana" w:hAnsi="Verdana" w:cs="Times New Roman"/>
          <w:sz w:val="20"/>
          <w:szCs w:val="20"/>
        </w:rPr>
        <w:t xml:space="preserve">2.5. Os lanches em reuniões são, ainda, reconhecidamente, momentos oportunos para o descanso, a reposição de energia e o intercâmbio de informações entre os participantes. Propiciam a troca de experiências entre colegas em conversas informais e demonstram a boa vontade da Administração em relação aos servidores no ambiente de treinamento, propiciando maior motivação, sem prejuízo da já referida necessidade de intervalos quando a reunião possui grande quantidade de informações. </w:t>
      </w:r>
    </w:p>
    <w:p w14:paraId="273B0B29" w14:textId="77777777" w:rsidR="001B1246" w:rsidRPr="00032159" w:rsidRDefault="00000000" w:rsidP="00032159">
      <w:pPr>
        <w:pStyle w:val="Padro0"/>
        <w:tabs>
          <w:tab w:val="left" w:pos="9525"/>
        </w:tabs>
        <w:spacing w:after="0"/>
        <w:jc w:val="both"/>
        <w:rPr>
          <w:rFonts w:ascii="Verdana" w:hAnsi="Verdana"/>
          <w:sz w:val="20"/>
          <w:szCs w:val="20"/>
        </w:rPr>
      </w:pPr>
      <w:r w:rsidRPr="00032159">
        <w:rPr>
          <w:rFonts w:ascii="Verdana" w:hAnsi="Verdana" w:cs="Times New Roman"/>
          <w:sz w:val="20"/>
          <w:szCs w:val="20"/>
        </w:rPr>
        <w:t xml:space="preserve">2.6. O Tribunal de Contas da União, no que se refere à realização de despesas dessa natureza, admite a aquisição de lanches e refeições, desde que haja vinculação direta e concreta com os objetivos institucionais do órgão público, conforme objeto desta licitação. Nesse sentido, não há impedimento da aquisição de lanches, refeições, desde que alinhada às finalidades da Instituição. (Acórdão TCU n° 1730/2010 - Plenário; Acórdão n° 238/2003). </w:t>
      </w:r>
    </w:p>
    <w:p w14:paraId="1F27E2D6" w14:textId="2FD29974" w:rsidR="001B1246" w:rsidRPr="00032159" w:rsidRDefault="00000000" w:rsidP="00032159">
      <w:pPr>
        <w:pStyle w:val="PargrafodaLista"/>
        <w:tabs>
          <w:tab w:val="left" w:pos="500"/>
        </w:tabs>
        <w:overflowPunct/>
        <w:spacing w:after="0"/>
        <w:ind w:left="0"/>
        <w:contextualSpacing w:val="0"/>
        <w:jc w:val="both"/>
        <w:rPr>
          <w:rFonts w:ascii="Verdana" w:hAnsi="Verdana"/>
          <w:sz w:val="20"/>
          <w:szCs w:val="20"/>
        </w:rPr>
      </w:pPr>
      <w:r w:rsidRPr="00032159">
        <w:rPr>
          <w:rFonts w:ascii="Verdana" w:hAnsi="Verdana" w:cs="Times New Roman"/>
          <w:b/>
          <w:bCs/>
          <w:i/>
          <w:iCs/>
          <w:sz w:val="20"/>
          <w:szCs w:val="20"/>
        </w:rPr>
        <w:t xml:space="preserve">"gastos com lanches oferecidos durante eventos, seminários ou </w:t>
      </w:r>
      <w:r w:rsidR="00E05859" w:rsidRPr="00032159">
        <w:rPr>
          <w:rFonts w:ascii="Verdana" w:hAnsi="Verdana" w:cs="Times New Roman"/>
          <w:b/>
          <w:bCs/>
          <w:i/>
          <w:iCs/>
          <w:sz w:val="20"/>
          <w:szCs w:val="20"/>
        </w:rPr>
        <w:t>reuniões realizadas</w:t>
      </w:r>
      <w:r w:rsidRPr="00032159">
        <w:rPr>
          <w:rFonts w:ascii="Verdana" w:hAnsi="Verdana" w:cs="Times New Roman"/>
          <w:b/>
          <w:bCs/>
          <w:i/>
          <w:iCs/>
          <w:sz w:val="20"/>
          <w:szCs w:val="20"/>
        </w:rPr>
        <w:t xml:space="preserve"> no âmbito de um órgão ou entidade, por vezes, são justificáveis, pois relacionados às atividades do órgão".  </w:t>
      </w:r>
      <w:r w:rsidRPr="00032159">
        <w:rPr>
          <w:rFonts w:ascii="Verdana" w:hAnsi="Verdana" w:cs="Times New Roman"/>
          <w:i/>
          <w:iCs/>
          <w:sz w:val="20"/>
          <w:szCs w:val="20"/>
        </w:rPr>
        <w:t xml:space="preserve">Acórdão n.º 1730/2010-Plenário, TC-000.303/2010-5, rel. Min. Benjamin </w:t>
      </w:r>
      <w:proofErr w:type="spellStart"/>
      <w:r w:rsidRPr="00032159">
        <w:rPr>
          <w:rFonts w:ascii="Verdana" w:hAnsi="Verdana" w:cs="Times New Roman"/>
          <w:i/>
          <w:iCs/>
          <w:sz w:val="20"/>
          <w:szCs w:val="20"/>
        </w:rPr>
        <w:t>Zymler</w:t>
      </w:r>
      <w:proofErr w:type="spellEnd"/>
      <w:r w:rsidRPr="00032159">
        <w:rPr>
          <w:rFonts w:ascii="Verdana" w:hAnsi="Verdana" w:cs="Times New Roman"/>
          <w:i/>
          <w:iCs/>
          <w:sz w:val="20"/>
          <w:szCs w:val="20"/>
        </w:rPr>
        <w:t xml:space="preserve">, 21.07.2010. </w:t>
      </w:r>
    </w:p>
    <w:p w14:paraId="5835F565" w14:textId="77777777" w:rsidR="001B1246" w:rsidRPr="00032159" w:rsidRDefault="00000000" w:rsidP="00032159">
      <w:pPr>
        <w:pStyle w:val="PargrafodaLista"/>
        <w:widowControl w:val="0"/>
        <w:tabs>
          <w:tab w:val="left" w:pos="-2410"/>
          <w:tab w:val="left" w:pos="567"/>
        </w:tabs>
        <w:spacing w:after="0"/>
        <w:ind w:left="0"/>
        <w:jc w:val="both"/>
        <w:rPr>
          <w:rFonts w:ascii="Verdana" w:hAnsi="Verdana"/>
          <w:sz w:val="20"/>
          <w:szCs w:val="20"/>
        </w:rPr>
      </w:pPr>
      <w:r w:rsidRPr="00032159">
        <w:rPr>
          <w:rFonts w:ascii="Verdana" w:hAnsi="Verdana" w:cs="Times New Roman"/>
          <w:sz w:val="20"/>
          <w:szCs w:val="20"/>
          <w:lang w:eastAsia="en-US"/>
        </w:rPr>
        <w:t>2.7. Optamos pelo Sistema de Registro de Preços, haja vista não haver meios de previsão precisa de quantitativo de demanda mensal, graças ao consumo variável dos materiais, no decorrer de cada mês</w:t>
      </w:r>
      <w:r w:rsidRPr="00032159">
        <w:rPr>
          <w:rFonts w:ascii="Verdana" w:hAnsi="Verdana" w:cs="Tahoma"/>
          <w:sz w:val="20"/>
          <w:szCs w:val="20"/>
          <w:lang w:eastAsia="en-US"/>
        </w:rPr>
        <w:t xml:space="preserve">. </w:t>
      </w:r>
      <w:r w:rsidRPr="00032159">
        <w:rPr>
          <w:rFonts w:ascii="Verdana" w:hAnsi="Verdana" w:cs="Times New Roman"/>
          <w:sz w:val="20"/>
          <w:szCs w:val="20"/>
          <w:lang w:eastAsia="en-US"/>
        </w:rPr>
        <w:t>O quantitativo informado, se deu com base no consumo ocorrido nos anos anteriores</w:t>
      </w:r>
    </w:p>
    <w:p w14:paraId="291412BD" w14:textId="77777777" w:rsidR="001B1246" w:rsidRPr="00032159" w:rsidRDefault="00000000" w:rsidP="00032159">
      <w:pPr>
        <w:pStyle w:val="Nivel1"/>
        <w:spacing w:before="252" w:after="0"/>
        <w:rPr>
          <w:rFonts w:ascii="Verdana" w:hAnsi="Verdana"/>
          <w:color w:val="auto"/>
          <w:sz w:val="20"/>
          <w:szCs w:val="20"/>
        </w:rPr>
      </w:pPr>
      <w:r w:rsidRPr="00032159">
        <w:rPr>
          <w:rFonts w:ascii="Verdana" w:hAnsi="Verdana"/>
          <w:bCs/>
          <w:color w:val="auto"/>
          <w:sz w:val="20"/>
          <w:szCs w:val="20"/>
        </w:rPr>
        <w:t>3</w:t>
      </w:r>
      <w:r w:rsidRPr="00032159">
        <w:rPr>
          <w:rFonts w:ascii="Verdana" w:hAnsi="Verdana"/>
          <w:color w:val="auto"/>
          <w:sz w:val="20"/>
          <w:szCs w:val="20"/>
        </w:rPr>
        <w:t>. DESCRIÇÃO DA SOLUÇÃO</w:t>
      </w:r>
    </w:p>
    <w:p w14:paraId="021F977C"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sz w:val="20"/>
        </w:rPr>
        <w:t>3.1. Após uma análise das opções disponíveis, foi possível identificar a solução mais vantajosa. A solução proposta para a aquisição de lanches para eventos tem como objetivo atender às necessidades alimentícias dos participantes, garantindo praticidade, qualidade e adequação ao tipo de evento, seja ele corporativo, social ou institucional. Este processo abrange desde a escolha do fornecedor até a entrega e o consumo dos lanches, com foco na eficiência logística e no atendimento às expectativas dos envolvidos.</w:t>
      </w:r>
    </w:p>
    <w:p w14:paraId="110313B7"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sz w:val="20"/>
        </w:rPr>
        <w:t>3.2. A solução de aquisição de lanches para eventos visa otimizar todo o processo, proporcionando aos organizadores uma experiência tranquila, com a garantia de que todos os detalhes alimentícios serão cuidados, desde a seleção do fornecedor até a entrega final. Este processo será conduzido com foco na qualidade, na pontualidade e na satisfação dos participantes, visando um evento bem-sucedido.</w:t>
      </w:r>
    </w:p>
    <w:p w14:paraId="3E1818A4" w14:textId="77777777" w:rsidR="001B1246" w:rsidRPr="00032159" w:rsidRDefault="00000000" w:rsidP="00032159">
      <w:pPr>
        <w:spacing w:line="276" w:lineRule="auto"/>
        <w:jc w:val="both"/>
        <w:rPr>
          <w:rFonts w:ascii="Verdana" w:hAnsi="Verdana"/>
          <w:sz w:val="20"/>
        </w:rPr>
      </w:pPr>
      <w:r w:rsidRPr="00032159">
        <w:rPr>
          <w:rFonts w:ascii="Verdana" w:hAnsi="Verdana"/>
          <w:sz w:val="20"/>
        </w:rPr>
        <w:t xml:space="preserve">3.3. </w:t>
      </w:r>
      <w:r w:rsidRPr="00032159">
        <w:rPr>
          <w:rFonts w:ascii="Verdana" w:eastAsia="Arial" w:hAnsi="Verdana" w:cs="Arial"/>
          <w:sz w:val="20"/>
        </w:rPr>
        <w:t>As especificações dos produtos que estão contidas no Estudo Técnico Preliminar, conforme solicitação de compras em anexo, estão de acordo com os padrões existentes no mercado.</w:t>
      </w:r>
    </w:p>
    <w:p w14:paraId="3D762F29"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lastRenderedPageBreak/>
        <w:t>3.4.  A aquisição deverá obedecer, no que couber, ao disposto na Lei n.º 14.133/2021 e suas alterações.</w:t>
      </w:r>
    </w:p>
    <w:p w14:paraId="79FBFABA" w14:textId="77777777" w:rsidR="001B1246" w:rsidRPr="00032159" w:rsidRDefault="00000000" w:rsidP="00032159">
      <w:pPr>
        <w:pStyle w:val="Nivel1"/>
        <w:spacing w:before="0" w:after="0"/>
        <w:rPr>
          <w:rFonts w:ascii="Verdana" w:hAnsi="Verdana"/>
          <w:color w:val="auto"/>
          <w:sz w:val="20"/>
          <w:szCs w:val="20"/>
        </w:rPr>
      </w:pPr>
      <w:r w:rsidRPr="00032159">
        <w:rPr>
          <w:rFonts w:ascii="Verdana" w:hAnsi="Verdana" w:cs="Times New Roman"/>
          <w:bCs/>
          <w:color w:val="auto"/>
          <w:sz w:val="20"/>
          <w:szCs w:val="20"/>
        </w:rPr>
        <w:t>4. REQUISITOS DA CONTRATAÇÃO</w:t>
      </w:r>
    </w:p>
    <w:p w14:paraId="52CEB2AC" w14:textId="77777777" w:rsidR="001B1246" w:rsidRPr="00032159" w:rsidRDefault="00000000" w:rsidP="00032159">
      <w:pPr>
        <w:pStyle w:val="PargrafodaLista"/>
        <w:suppressAutoHyphens w:val="0"/>
        <w:ind w:left="0"/>
        <w:jc w:val="both"/>
        <w:rPr>
          <w:rFonts w:ascii="Verdana" w:hAnsi="Verdana"/>
          <w:sz w:val="20"/>
          <w:szCs w:val="20"/>
        </w:rPr>
      </w:pPr>
      <w:r w:rsidRPr="00032159">
        <w:rPr>
          <w:rFonts w:ascii="Verdana" w:hAnsi="Verdana"/>
          <w:sz w:val="20"/>
          <w:szCs w:val="20"/>
        </w:rPr>
        <w:t>4.1. A contratação deverá observar os seguintes requisitos:</w:t>
      </w:r>
    </w:p>
    <w:p w14:paraId="5EA9491F" w14:textId="3D55C272" w:rsidR="001B1246" w:rsidRPr="00032159" w:rsidRDefault="00000000" w:rsidP="00032159">
      <w:pPr>
        <w:pStyle w:val="PargrafodaLista"/>
        <w:tabs>
          <w:tab w:val="left" w:pos="450"/>
        </w:tabs>
        <w:suppressAutoHyphens w:val="0"/>
        <w:ind w:left="35"/>
        <w:jc w:val="both"/>
        <w:rPr>
          <w:rFonts w:ascii="Verdana" w:hAnsi="Verdana"/>
          <w:sz w:val="20"/>
          <w:szCs w:val="20"/>
        </w:rPr>
      </w:pPr>
      <w:r w:rsidRPr="00032159">
        <w:rPr>
          <w:rFonts w:ascii="Verdana" w:hAnsi="Verdana"/>
          <w:sz w:val="20"/>
          <w:szCs w:val="20"/>
        </w:rPr>
        <w:t>4.2.</w:t>
      </w:r>
      <w:r w:rsidRPr="00032159">
        <w:rPr>
          <w:rFonts w:ascii="Verdana" w:hAnsi="Verdana"/>
          <w:i/>
          <w:iCs/>
          <w:sz w:val="20"/>
          <w:szCs w:val="20"/>
        </w:rPr>
        <w:t xml:space="preserve">  </w:t>
      </w:r>
      <w:r w:rsidRPr="00032159">
        <w:rPr>
          <w:rFonts w:ascii="Verdana" w:hAnsi="Verdana"/>
          <w:sz w:val="20"/>
          <w:szCs w:val="20"/>
        </w:rPr>
        <w:t>A aquisição se dará por registro de preços, p</w:t>
      </w:r>
      <w:r w:rsidRPr="00032159">
        <w:rPr>
          <w:rFonts w:ascii="Verdana" w:hAnsi="Verdana" w:cs="Arial"/>
          <w:sz w:val="20"/>
          <w:szCs w:val="20"/>
        </w:rPr>
        <w:t xml:space="preserve">ara fins de classificação, será considerado o </w:t>
      </w:r>
      <w:r w:rsidRPr="00032159">
        <w:rPr>
          <w:rFonts w:ascii="Verdana" w:hAnsi="Verdana" w:cs="Arial"/>
          <w:b/>
          <w:sz w:val="20"/>
          <w:szCs w:val="20"/>
        </w:rPr>
        <w:t>menor preço por item</w:t>
      </w:r>
      <w:r w:rsidRPr="00032159">
        <w:rPr>
          <w:rFonts w:ascii="Verdana" w:hAnsi="Verdana" w:cs="Arial"/>
          <w:sz w:val="20"/>
          <w:szCs w:val="20"/>
        </w:rPr>
        <w:t xml:space="preserve">, </w:t>
      </w:r>
      <w:r w:rsidRPr="00032159">
        <w:rPr>
          <w:rFonts w:ascii="Verdana" w:hAnsi="Verdana"/>
          <w:sz w:val="20"/>
          <w:szCs w:val="20"/>
        </w:rPr>
        <w:t xml:space="preserve">com entrega </w:t>
      </w:r>
      <w:r w:rsidRPr="00032159">
        <w:rPr>
          <w:rFonts w:ascii="Verdana" w:eastAsia="Times New Roman" w:hAnsi="Verdana" w:cs="Times New Roman"/>
          <w:sz w:val="20"/>
          <w:szCs w:val="20"/>
        </w:rPr>
        <w:t>parcelada</w:t>
      </w:r>
      <w:r w:rsidRPr="00032159">
        <w:rPr>
          <w:rFonts w:ascii="Verdana" w:hAnsi="Verdana"/>
          <w:sz w:val="20"/>
          <w:szCs w:val="20"/>
        </w:rPr>
        <w:t xml:space="preserve"> por parte do fornecedor contratado (com antecedência mínima de 72 horas antes da realização do evento).</w:t>
      </w:r>
    </w:p>
    <w:p w14:paraId="1F6725E5" w14:textId="77777777" w:rsidR="001B1246" w:rsidRPr="00032159" w:rsidRDefault="00000000" w:rsidP="00E05859">
      <w:pPr>
        <w:pStyle w:val="PargrafodaLista"/>
        <w:tabs>
          <w:tab w:val="left" w:pos="450"/>
        </w:tabs>
        <w:suppressAutoHyphens w:val="0"/>
        <w:spacing w:after="0"/>
        <w:ind w:left="35"/>
        <w:jc w:val="both"/>
        <w:rPr>
          <w:rFonts w:ascii="Verdana" w:hAnsi="Verdana"/>
          <w:sz w:val="20"/>
          <w:szCs w:val="20"/>
        </w:rPr>
      </w:pPr>
      <w:r w:rsidRPr="00032159">
        <w:rPr>
          <w:rFonts w:ascii="Verdana" w:hAnsi="Verdana"/>
          <w:sz w:val="20"/>
          <w:szCs w:val="20"/>
        </w:rPr>
        <w:t>4.3. A empresa detentora da ata registrará o preço por 12 (doze) meses, podendo ou não a secretaria requisitar a entrega dos produtos, dependendo da demanda.</w:t>
      </w:r>
    </w:p>
    <w:p w14:paraId="532590CA" w14:textId="77777777" w:rsidR="001B1246" w:rsidRPr="00032159" w:rsidRDefault="00000000" w:rsidP="00032159">
      <w:pPr>
        <w:shd w:val="clear" w:color="auto" w:fill="FFFFFF"/>
        <w:suppressAutoHyphens w:val="0"/>
        <w:spacing w:line="276" w:lineRule="auto"/>
        <w:ind w:hanging="57"/>
        <w:jc w:val="both"/>
        <w:rPr>
          <w:rFonts w:ascii="Verdana" w:hAnsi="Verdana"/>
          <w:sz w:val="20"/>
        </w:rPr>
      </w:pPr>
      <w:r w:rsidRPr="00032159">
        <w:rPr>
          <w:rFonts w:ascii="Verdana" w:eastAsia="Calibri" w:hAnsi="Verdana"/>
          <w:sz w:val="20"/>
          <w:highlight w:val="white"/>
        </w:rPr>
        <w:t xml:space="preserve"> 4.4. A empresa fornecedora deverá entregar os gêneros alimentícios de qualidade de acordo com as especificações apresentadas </w:t>
      </w:r>
      <w:r w:rsidRPr="00032159">
        <w:rPr>
          <w:rFonts w:ascii="Verdana" w:hAnsi="Verdana"/>
          <w:sz w:val="20"/>
        </w:rPr>
        <w:t xml:space="preserve">na autorização de fornecimento/execução e </w:t>
      </w:r>
      <w:r w:rsidRPr="00032159">
        <w:rPr>
          <w:rFonts w:ascii="Verdana" w:eastAsia="Calibri" w:hAnsi="Verdana"/>
          <w:sz w:val="20"/>
          <w:highlight w:val="white"/>
        </w:rPr>
        <w:t>em perfeitas condições de consumo.</w:t>
      </w:r>
    </w:p>
    <w:p w14:paraId="633083FA" w14:textId="77777777" w:rsidR="001B1246" w:rsidRPr="00032159" w:rsidRDefault="00000000" w:rsidP="00032159">
      <w:pPr>
        <w:pStyle w:val="PargrafodaLista"/>
        <w:ind w:left="-22"/>
        <w:jc w:val="both"/>
        <w:rPr>
          <w:rFonts w:ascii="Verdana" w:hAnsi="Verdana"/>
          <w:sz w:val="20"/>
          <w:szCs w:val="20"/>
        </w:rPr>
      </w:pPr>
      <w:r w:rsidRPr="00032159">
        <w:rPr>
          <w:rFonts w:ascii="Verdana" w:hAnsi="Verdana" w:cs="Arial"/>
          <w:sz w:val="20"/>
          <w:szCs w:val="20"/>
        </w:rPr>
        <w:t>4.5. Não haverá exigência da garantia da contratação dos arts. 96 e seguintes da Lei nº 14.133/21.</w:t>
      </w:r>
    </w:p>
    <w:p w14:paraId="5743EB8E" w14:textId="2967BC76" w:rsidR="001B1246" w:rsidRPr="00E05859" w:rsidRDefault="00000000" w:rsidP="00032159">
      <w:pPr>
        <w:spacing w:line="276" w:lineRule="auto"/>
        <w:jc w:val="both"/>
        <w:rPr>
          <w:rFonts w:ascii="Verdana" w:hAnsi="Verdana"/>
          <w:b/>
          <w:bCs/>
          <w:sz w:val="20"/>
        </w:rPr>
      </w:pPr>
      <w:r w:rsidRPr="00E05859">
        <w:rPr>
          <w:rFonts w:ascii="Verdana" w:hAnsi="Verdana" w:cs="Arial"/>
          <w:b/>
          <w:bCs/>
          <w:sz w:val="20"/>
        </w:rPr>
        <w:t xml:space="preserve">4.6. Na </w:t>
      </w:r>
      <w:r w:rsidRPr="00E05859">
        <w:rPr>
          <w:rFonts w:ascii="Verdana" w:hAnsi="Verdana" w:cs="Arial"/>
          <w:b/>
          <w:bCs/>
          <w:sz w:val="20"/>
          <w:lang w:eastAsia="zh-CN"/>
        </w:rPr>
        <w:t>entrega dos produtos</w:t>
      </w:r>
      <w:r w:rsidRPr="00E05859">
        <w:rPr>
          <w:rFonts w:ascii="Verdana" w:hAnsi="Verdana" w:cs="Arial"/>
          <w:b/>
          <w:bCs/>
          <w:sz w:val="20"/>
        </w:rPr>
        <w:t>, a CONTRATADA deve:</w:t>
      </w:r>
    </w:p>
    <w:p w14:paraId="63B08957"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a) Fornecer os itens em perfeitas condições de </w:t>
      </w:r>
      <w:r w:rsidRPr="00032159">
        <w:rPr>
          <w:rFonts w:ascii="Verdana" w:hAnsi="Verdana" w:cs="Arial"/>
          <w:sz w:val="20"/>
          <w:lang w:eastAsia="zh-CN"/>
        </w:rPr>
        <w:t>consumo</w:t>
      </w:r>
      <w:r w:rsidRPr="00032159">
        <w:rPr>
          <w:rFonts w:ascii="Verdana" w:hAnsi="Verdana" w:cs="Arial"/>
          <w:sz w:val="20"/>
        </w:rPr>
        <w:t>, sem nenhuma avaria que comprometa a sua qualidade</w:t>
      </w:r>
    </w:p>
    <w:p w14:paraId="0691B7E2"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b) </w:t>
      </w:r>
      <w:r w:rsidRPr="00032159">
        <w:rPr>
          <w:rFonts w:ascii="Verdana" w:hAnsi="Verdana" w:cs="Arial"/>
          <w:sz w:val="20"/>
          <w:lang w:eastAsia="zh-CN"/>
        </w:rPr>
        <w:t>Fornecer os itens conforme a cotação de preços</w:t>
      </w:r>
      <w:r w:rsidRPr="00032159">
        <w:rPr>
          <w:rFonts w:ascii="Verdana" w:hAnsi="Verdana" w:cs="Arial"/>
          <w:sz w:val="20"/>
        </w:rPr>
        <w:t xml:space="preserve">. </w:t>
      </w:r>
    </w:p>
    <w:p w14:paraId="1F481472"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c) R</w:t>
      </w:r>
      <w:r w:rsidRPr="00032159">
        <w:rPr>
          <w:rFonts w:ascii="Verdana" w:hAnsi="Verdana" w:cs="Arial"/>
          <w:sz w:val="20"/>
          <w:lang w:eastAsia="zh-CN"/>
        </w:rPr>
        <w:t>ealizar a entrega dos produtos dentro do prazo determinado, sendo de sua total responsabilidade o custo com a logística</w:t>
      </w:r>
      <w:r w:rsidRPr="00032159">
        <w:rPr>
          <w:rFonts w:ascii="Verdana" w:hAnsi="Verdana" w:cs="Arial"/>
          <w:sz w:val="20"/>
        </w:rPr>
        <w:t xml:space="preserve">. </w:t>
      </w:r>
    </w:p>
    <w:p w14:paraId="2B452DDC"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d) Cotar e fornecer produtos de qualidade e que sejam próprios para o uso a que se destinam.</w:t>
      </w:r>
    </w:p>
    <w:p w14:paraId="17FD1F99"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e</w:t>
      </w:r>
      <w:r w:rsidRPr="00032159">
        <w:rPr>
          <w:rFonts w:ascii="Verdana" w:hAnsi="Verdana" w:cs="Arial"/>
          <w:b/>
          <w:bCs/>
          <w:sz w:val="20"/>
        </w:rPr>
        <w:t xml:space="preserve">) </w:t>
      </w:r>
      <w:r w:rsidRPr="00032159">
        <w:rPr>
          <w:rFonts w:ascii="Verdana" w:hAnsi="Verdana" w:cs="Arial"/>
          <w:sz w:val="20"/>
        </w:rPr>
        <w:t xml:space="preserve">Realizar substituição dos </w:t>
      </w:r>
      <w:r w:rsidRPr="00032159">
        <w:rPr>
          <w:rFonts w:ascii="Verdana" w:hAnsi="Verdana" w:cs="Arial"/>
          <w:sz w:val="20"/>
          <w:lang w:eastAsia="zh-CN"/>
        </w:rPr>
        <w:t>produtos que foram entregues danificados ou inconsumíveis imediatamente, se for o caso.</w:t>
      </w:r>
    </w:p>
    <w:p w14:paraId="64B1FFC8" w14:textId="0BB5B6F7" w:rsidR="001B1246" w:rsidRPr="00032159" w:rsidRDefault="00000000" w:rsidP="00032159">
      <w:pPr>
        <w:spacing w:line="276" w:lineRule="auto"/>
        <w:jc w:val="both"/>
        <w:rPr>
          <w:rFonts w:ascii="Verdana" w:hAnsi="Verdana"/>
          <w:sz w:val="20"/>
        </w:rPr>
      </w:pPr>
      <w:r w:rsidRPr="00032159">
        <w:rPr>
          <w:rFonts w:ascii="Verdana" w:hAnsi="Verdana" w:cs="Arial"/>
          <w:sz w:val="20"/>
        </w:rPr>
        <w:t>4.7.</w:t>
      </w:r>
      <w:r w:rsidRPr="00032159">
        <w:rPr>
          <w:rFonts w:ascii="Verdana" w:hAnsi="Verdana"/>
          <w:sz w:val="20"/>
          <w:shd w:val="clear" w:color="auto" w:fill="FFFFFF"/>
        </w:rPr>
        <w:t xml:space="preserve"> Os lanches e refeições deverão ser entregues acondicionados em embalagens impermeáveis, evitando assim, a contaminação com o ambiente externo. No caso das refeições as mesmas deverão ser acondicionadas e entregues em embalagens apropriadas, além de serem acompanhadas de um conjunto de talheres descartáveis de plástico resistente.</w:t>
      </w:r>
    </w:p>
    <w:p w14:paraId="1BAE7546" w14:textId="77777777" w:rsidR="001B1246" w:rsidRPr="00032159" w:rsidRDefault="00000000" w:rsidP="00032159">
      <w:pPr>
        <w:spacing w:line="276" w:lineRule="auto"/>
        <w:jc w:val="both"/>
        <w:rPr>
          <w:rFonts w:ascii="Verdana" w:hAnsi="Verdana"/>
          <w:sz w:val="20"/>
        </w:rPr>
      </w:pPr>
      <w:r w:rsidRPr="00032159">
        <w:rPr>
          <w:rFonts w:ascii="Verdana" w:hAnsi="Verdana"/>
          <w:sz w:val="20"/>
          <w:shd w:val="clear" w:color="auto" w:fill="FFFFFF"/>
        </w:rPr>
        <w:t>4.8. Os alimentos deverão ser preparados utilizando-se matéria-prima e insumos de primeira qualidade.</w:t>
      </w:r>
    </w:p>
    <w:p w14:paraId="0ED5BB33" w14:textId="5538C8C4" w:rsidR="001B1246" w:rsidRPr="00032159" w:rsidRDefault="00000000" w:rsidP="00032159">
      <w:pPr>
        <w:spacing w:line="276" w:lineRule="auto"/>
        <w:jc w:val="both"/>
        <w:rPr>
          <w:rFonts w:ascii="Verdana" w:hAnsi="Verdana"/>
          <w:sz w:val="20"/>
        </w:rPr>
      </w:pPr>
      <w:r w:rsidRPr="00032159">
        <w:rPr>
          <w:rFonts w:ascii="Verdana" w:hAnsi="Verdana"/>
          <w:sz w:val="20"/>
          <w:shd w:val="clear" w:color="auto" w:fill="FFFFFF"/>
        </w:rPr>
        <w:t>4.9. Em todas as fases de preparação dos alimentos deverão ser obedecidas as técnicas corretas de culinária, mantendo os alimentos saudáveis e adequadamente temperados, respeitando as características próprias de cada ingrediente, assim como os diferentes fatores de modificação - físico, químico e biológico – no sentido de assegurar a preservação dos nutrientes.</w:t>
      </w:r>
    </w:p>
    <w:p w14:paraId="387B52EB" w14:textId="77777777" w:rsidR="001B1246" w:rsidRPr="00032159" w:rsidRDefault="00000000" w:rsidP="00032159">
      <w:pPr>
        <w:spacing w:line="276" w:lineRule="auto"/>
        <w:jc w:val="both"/>
        <w:rPr>
          <w:rFonts w:ascii="Verdana" w:hAnsi="Verdana"/>
          <w:sz w:val="20"/>
        </w:rPr>
      </w:pPr>
      <w:r w:rsidRPr="00032159">
        <w:rPr>
          <w:rFonts w:ascii="Verdana" w:hAnsi="Verdana"/>
          <w:sz w:val="20"/>
          <w:shd w:val="clear" w:color="auto" w:fill="FFFFFF"/>
        </w:rPr>
        <w:t>4.10. Os alimentos preparados para determinado evento deverão ser consumidos naquele período e, no caso de eventual excedente, caberá ao CONTRATANTE determinar a sua destinação.</w:t>
      </w:r>
    </w:p>
    <w:p w14:paraId="6E28CE78" w14:textId="77777777" w:rsidR="001B1246" w:rsidRPr="00032159" w:rsidRDefault="00000000" w:rsidP="00032159">
      <w:pPr>
        <w:spacing w:line="276" w:lineRule="auto"/>
        <w:jc w:val="both"/>
        <w:rPr>
          <w:rFonts w:ascii="Verdana" w:hAnsi="Verdana"/>
          <w:sz w:val="20"/>
        </w:rPr>
      </w:pPr>
      <w:r w:rsidRPr="00032159">
        <w:rPr>
          <w:rFonts w:ascii="Verdana" w:hAnsi="Verdana"/>
          <w:sz w:val="20"/>
          <w:shd w:val="clear" w:color="auto" w:fill="FFFFFF"/>
        </w:rPr>
        <w:t>4.11. Qualquer tipo de alimento anteriormente preparado pela CONTRATADA não poderá ser reutilizado nos outros eventos organizados pelo CONTRATANTE.</w:t>
      </w:r>
    </w:p>
    <w:p w14:paraId="2E85CE47" w14:textId="77777777" w:rsidR="001B1246" w:rsidRPr="00032159" w:rsidRDefault="00000000" w:rsidP="00032159">
      <w:pPr>
        <w:spacing w:line="276" w:lineRule="auto"/>
        <w:jc w:val="both"/>
        <w:rPr>
          <w:rFonts w:ascii="Verdana" w:hAnsi="Verdana"/>
          <w:sz w:val="20"/>
        </w:rPr>
      </w:pPr>
      <w:r w:rsidRPr="00032159">
        <w:rPr>
          <w:rFonts w:ascii="Verdana" w:eastAsia="Arial" w:hAnsi="Verdana" w:cs="Arial"/>
          <w:sz w:val="20"/>
          <w:shd w:val="clear" w:color="auto" w:fill="FFFFFF"/>
        </w:rPr>
        <w:t>4.12. Os alimentos deverão ser servidos de forma correspondente ao número de participantes/convidados, ou seja, em quantidade suficiente que não denote escassez, durante toda a realização do evento.</w:t>
      </w:r>
    </w:p>
    <w:p w14:paraId="5E4736DC" w14:textId="77777777" w:rsidR="001B1246" w:rsidRPr="00032159" w:rsidRDefault="001B1246" w:rsidP="00032159">
      <w:pPr>
        <w:spacing w:line="276" w:lineRule="auto"/>
        <w:jc w:val="both"/>
        <w:rPr>
          <w:rFonts w:ascii="Verdana" w:eastAsia="Arial" w:hAnsi="Verdana" w:cs="Arial"/>
          <w:sz w:val="20"/>
          <w:shd w:val="clear" w:color="auto" w:fill="FFFFFF"/>
        </w:rPr>
      </w:pPr>
    </w:p>
    <w:p w14:paraId="6D10712F" w14:textId="77777777" w:rsidR="001B1246" w:rsidRPr="00032159" w:rsidRDefault="00000000" w:rsidP="00032159">
      <w:pPr>
        <w:spacing w:line="276" w:lineRule="auto"/>
        <w:jc w:val="both"/>
        <w:rPr>
          <w:rFonts w:ascii="Verdana" w:hAnsi="Verdana"/>
          <w:sz w:val="20"/>
        </w:rPr>
      </w:pPr>
      <w:r w:rsidRPr="00032159">
        <w:rPr>
          <w:rFonts w:ascii="Verdana" w:eastAsia="Arial" w:hAnsi="Verdana" w:cs="Arial"/>
          <w:b/>
          <w:bCs/>
          <w:sz w:val="20"/>
          <w:shd w:val="clear" w:color="auto" w:fill="FFFFFF"/>
        </w:rPr>
        <w:t xml:space="preserve">4.13.  </w:t>
      </w:r>
      <w:r w:rsidRPr="00032159">
        <w:rPr>
          <w:rFonts w:ascii="Verdana" w:hAnsi="Verdana"/>
          <w:b/>
          <w:bCs/>
          <w:sz w:val="20"/>
          <w:shd w:val="clear" w:color="auto" w:fill="FFFFFF"/>
        </w:rPr>
        <w:t>DISTRIBUIÇÃO DOS ITENS</w:t>
      </w:r>
    </w:p>
    <w:p w14:paraId="2AD2FB0E" w14:textId="7E7AF964" w:rsidR="001B1246" w:rsidRPr="00032159" w:rsidRDefault="00000000" w:rsidP="00032159">
      <w:pPr>
        <w:spacing w:line="276" w:lineRule="auto"/>
        <w:jc w:val="both"/>
        <w:rPr>
          <w:rFonts w:ascii="Verdana" w:hAnsi="Verdana"/>
          <w:sz w:val="20"/>
        </w:rPr>
      </w:pPr>
      <w:r w:rsidRPr="00032159">
        <w:rPr>
          <w:rFonts w:ascii="Verdana" w:hAnsi="Verdana" w:cs="Arial"/>
          <w:sz w:val="20"/>
        </w:rPr>
        <w:t>4.13.1</w:t>
      </w:r>
      <w:r w:rsidRPr="00032159">
        <w:rPr>
          <w:rFonts w:ascii="Verdana" w:hAnsi="Verdana" w:cs="Arial"/>
          <w:b/>
          <w:bCs/>
          <w:sz w:val="20"/>
        </w:rPr>
        <w:t xml:space="preserve">. </w:t>
      </w:r>
      <w:r w:rsidRPr="00032159">
        <w:rPr>
          <w:rFonts w:ascii="Verdana" w:hAnsi="Verdana" w:cs="Arial"/>
          <w:sz w:val="20"/>
        </w:rPr>
        <w:t>A distribuição da quantidade de lanches e refeições por UG/Unidade Administrativa será de acordo com a planilha abaixo:</w:t>
      </w:r>
    </w:p>
    <w:p w14:paraId="7AF61FF9" w14:textId="77777777" w:rsidR="001B1246" w:rsidRPr="00032159" w:rsidRDefault="001B1246" w:rsidP="00032159">
      <w:pPr>
        <w:spacing w:line="276" w:lineRule="auto"/>
        <w:jc w:val="both"/>
        <w:rPr>
          <w:rFonts w:ascii="Verdana" w:hAnsi="Verdana"/>
          <w:sz w:val="20"/>
        </w:rPr>
      </w:pPr>
    </w:p>
    <w:tbl>
      <w:tblPr>
        <w:tblW w:w="9505" w:type="dxa"/>
        <w:jc w:val="center"/>
        <w:tblLayout w:type="fixed"/>
        <w:tblCellMar>
          <w:top w:w="55" w:type="dxa"/>
          <w:left w:w="55" w:type="dxa"/>
          <w:bottom w:w="55" w:type="dxa"/>
          <w:right w:w="55" w:type="dxa"/>
        </w:tblCellMar>
        <w:tblLook w:val="04A0" w:firstRow="1" w:lastRow="0" w:firstColumn="1" w:lastColumn="0" w:noHBand="0" w:noVBand="1"/>
      </w:tblPr>
      <w:tblGrid>
        <w:gridCol w:w="756"/>
        <w:gridCol w:w="2058"/>
        <w:gridCol w:w="2730"/>
        <w:gridCol w:w="1455"/>
        <w:gridCol w:w="1260"/>
        <w:gridCol w:w="1246"/>
      </w:tblGrid>
      <w:tr w:rsidR="00032159" w:rsidRPr="00032159" w14:paraId="308188D9" w14:textId="77777777" w:rsidTr="00E05859">
        <w:trPr>
          <w:jc w:val="center"/>
        </w:trPr>
        <w:tc>
          <w:tcPr>
            <w:tcW w:w="756" w:type="dxa"/>
            <w:vMerge w:val="restart"/>
            <w:tcBorders>
              <w:top w:val="single" w:sz="2" w:space="0" w:color="000000"/>
              <w:left w:val="single" w:sz="2" w:space="0" w:color="000000"/>
              <w:bottom w:val="single" w:sz="2" w:space="0" w:color="000000"/>
            </w:tcBorders>
            <w:shd w:val="clear" w:color="auto" w:fill="auto"/>
            <w:vAlign w:val="center"/>
          </w:tcPr>
          <w:p w14:paraId="4F359622" w14:textId="77777777" w:rsidR="001B1246" w:rsidRPr="00032159" w:rsidRDefault="001B1246" w:rsidP="00032159">
            <w:pPr>
              <w:pStyle w:val="Contedodatabela"/>
              <w:widowControl w:val="0"/>
              <w:spacing w:line="276" w:lineRule="auto"/>
              <w:jc w:val="center"/>
              <w:rPr>
                <w:rFonts w:ascii="Verdana" w:hAnsi="Verdana"/>
                <w:b/>
                <w:bCs/>
                <w:sz w:val="20"/>
              </w:rPr>
            </w:pPr>
          </w:p>
          <w:p w14:paraId="55CD67CC"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Item</w:t>
            </w:r>
          </w:p>
        </w:tc>
        <w:tc>
          <w:tcPr>
            <w:tcW w:w="2058" w:type="dxa"/>
            <w:vMerge w:val="restart"/>
            <w:tcBorders>
              <w:top w:val="single" w:sz="2" w:space="0" w:color="000000"/>
              <w:left w:val="single" w:sz="2" w:space="0" w:color="000000"/>
              <w:bottom w:val="single" w:sz="2" w:space="0" w:color="000000"/>
            </w:tcBorders>
            <w:shd w:val="clear" w:color="auto" w:fill="auto"/>
            <w:vAlign w:val="center"/>
          </w:tcPr>
          <w:p w14:paraId="4413E7F5" w14:textId="77777777" w:rsidR="001B1246" w:rsidRPr="00032159" w:rsidRDefault="001B1246" w:rsidP="00032159">
            <w:pPr>
              <w:pStyle w:val="Contedodatabela"/>
              <w:widowControl w:val="0"/>
              <w:spacing w:line="276" w:lineRule="auto"/>
              <w:jc w:val="center"/>
              <w:rPr>
                <w:rFonts w:ascii="Verdana" w:hAnsi="Verdana"/>
                <w:b/>
                <w:bCs/>
                <w:sz w:val="20"/>
              </w:rPr>
            </w:pPr>
          </w:p>
          <w:p w14:paraId="4AB67C98"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Descrição</w:t>
            </w:r>
          </w:p>
        </w:tc>
        <w:tc>
          <w:tcPr>
            <w:tcW w:w="5445" w:type="dxa"/>
            <w:gridSpan w:val="3"/>
            <w:tcBorders>
              <w:top w:val="single" w:sz="2" w:space="0" w:color="000000"/>
              <w:left w:val="single" w:sz="2" w:space="0" w:color="000000"/>
              <w:bottom w:val="single" w:sz="2" w:space="0" w:color="000000"/>
            </w:tcBorders>
            <w:shd w:val="clear" w:color="auto" w:fill="auto"/>
          </w:tcPr>
          <w:p w14:paraId="55D69DD9"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QUANTIDADE POR UG</w:t>
            </w:r>
          </w:p>
        </w:tc>
        <w:tc>
          <w:tcPr>
            <w:tcW w:w="1246" w:type="dxa"/>
            <w:tcBorders>
              <w:top w:val="single" w:sz="2" w:space="0" w:color="000000"/>
              <w:left w:val="single" w:sz="2" w:space="0" w:color="000000"/>
              <w:bottom w:val="single" w:sz="2" w:space="0" w:color="000000"/>
              <w:right w:val="single" w:sz="2" w:space="0" w:color="000000"/>
            </w:tcBorders>
            <w:shd w:val="clear" w:color="auto" w:fill="auto"/>
          </w:tcPr>
          <w:p w14:paraId="25726460" w14:textId="77777777" w:rsidR="001B1246" w:rsidRPr="00032159" w:rsidRDefault="001B1246" w:rsidP="00032159">
            <w:pPr>
              <w:pStyle w:val="Contedodatabela"/>
              <w:widowControl w:val="0"/>
              <w:spacing w:line="276" w:lineRule="auto"/>
              <w:jc w:val="center"/>
              <w:rPr>
                <w:rFonts w:ascii="Verdana" w:hAnsi="Verdana"/>
                <w:b/>
                <w:bCs/>
                <w:sz w:val="20"/>
              </w:rPr>
            </w:pPr>
          </w:p>
        </w:tc>
      </w:tr>
      <w:tr w:rsidR="00032159" w:rsidRPr="00032159" w14:paraId="34BE10CA" w14:textId="77777777" w:rsidTr="00E05859">
        <w:trPr>
          <w:jc w:val="center"/>
        </w:trPr>
        <w:tc>
          <w:tcPr>
            <w:tcW w:w="756" w:type="dxa"/>
            <w:vMerge/>
            <w:tcBorders>
              <w:top w:val="single" w:sz="2" w:space="0" w:color="000000"/>
              <w:left w:val="single" w:sz="2" w:space="0" w:color="000000"/>
              <w:bottom w:val="single" w:sz="2" w:space="0" w:color="000000"/>
            </w:tcBorders>
            <w:shd w:val="clear" w:color="auto" w:fill="auto"/>
            <w:vAlign w:val="center"/>
          </w:tcPr>
          <w:p w14:paraId="746BBBBB" w14:textId="77777777" w:rsidR="001B1246" w:rsidRPr="00032159" w:rsidRDefault="001B1246" w:rsidP="00032159">
            <w:pPr>
              <w:pStyle w:val="Contedodatabela"/>
              <w:widowControl w:val="0"/>
              <w:spacing w:line="276" w:lineRule="auto"/>
              <w:jc w:val="center"/>
              <w:rPr>
                <w:rFonts w:ascii="Verdana" w:hAnsi="Verdana"/>
                <w:b/>
                <w:bCs/>
                <w:sz w:val="20"/>
              </w:rPr>
            </w:pPr>
          </w:p>
        </w:tc>
        <w:tc>
          <w:tcPr>
            <w:tcW w:w="2058" w:type="dxa"/>
            <w:vMerge/>
            <w:tcBorders>
              <w:top w:val="single" w:sz="2" w:space="0" w:color="000000"/>
              <w:left w:val="single" w:sz="2" w:space="0" w:color="000000"/>
              <w:bottom w:val="single" w:sz="2" w:space="0" w:color="000000"/>
            </w:tcBorders>
            <w:shd w:val="clear" w:color="auto" w:fill="auto"/>
            <w:vAlign w:val="center"/>
          </w:tcPr>
          <w:p w14:paraId="640DD909" w14:textId="77777777" w:rsidR="001B1246" w:rsidRPr="00032159" w:rsidRDefault="001B1246" w:rsidP="00032159">
            <w:pPr>
              <w:pStyle w:val="Contedodatabela"/>
              <w:widowControl w:val="0"/>
              <w:spacing w:line="276" w:lineRule="auto"/>
              <w:jc w:val="center"/>
              <w:rPr>
                <w:rFonts w:ascii="Verdana" w:hAnsi="Verdana"/>
                <w:b/>
                <w:bCs/>
                <w:sz w:val="20"/>
              </w:rPr>
            </w:pPr>
          </w:p>
        </w:tc>
        <w:tc>
          <w:tcPr>
            <w:tcW w:w="2730" w:type="dxa"/>
            <w:tcBorders>
              <w:left w:val="single" w:sz="2" w:space="0" w:color="000000"/>
              <w:bottom w:val="single" w:sz="2" w:space="0" w:color="000000"/>
            </w:tcBorders>
            <w:shd w:val="clear" w:color="auto" w:fill="auto"/>
          </w:tcPr>
          <w:p w14:paraId="024C21E3"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PREFEITURA</w:t>
            </w:r>
          </w:p>
        </w:tc>
        <w:tc>
          <w:tcPr>
            <w:tcW w:w="1455" w:type="dxa"/>
            <w:tcBorders>
              <w:left w:val="single" w:sz="2" w:space="0" w:color="000000"/>
              <w:bottom w:val="single" w:sz="2" w:space="0" w:color="000000"/>
            </w:tcBorders>
            <w:shd w:val="clear" w:color="auto" w:fill="auto"/>
          </w:tcPr>
          <w:p w14:paraId="3DBCBF5B"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EDUCAÇÃO</w:t>
            </w:r>
          </w:p>
        </w:tc>
        <w:tc>
          <w:tcPr>
            <w:tcW w:w="1260" w:type="dxa"/>
            <w:tcBorders>
              <w:left w:val="single" w:sz="2" w:space="0" w:color="000000"/>
              <w:bottom w:val="single" w:sz="2" w:space="0" w:color="000000"/>
            </w:tcBorders>
            <w:shd w:val="clear" w:color="auto" w:fill="auto"/>
          </w:tcPr>
          <w:p w14:paraId="0D05E141"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SOCIAL</w:t>
            </w:r>
          </w:p>
        </w:tc>
        <w:tc>
          <w:tcPr>
            <w:tcW w:w="1246" w:type="dxa"/>
            <w:tcBorders>
              <w:left w:val="single" w:sz="2" w:space="0" w:color="000000"/>
              <w:bottom w:val="single" w:sz="2" w:space="0" w:color="000000"/>
              <w:right w:val="single" w:sz="2" w:space="0" w:color="000000"/>
            </w:tcBorders>
            <w:shd w:val="clear" w:color="auto" w:fill="auto"/>
          </w:tcPr>
          <w:p w14:paraId="359F20E7" w14:textId="77777777" w:rsidR="001B1246" w:rsidRPr="00032159" w:rsidRDefault="00000000" w:rsidP="00032159">
            <w:pPr>
              <w:pStyle w:val="Contedodatabela"/>
              <w:widowControl w:val="0"/>
              <w:spacing w:line="276" w:lineRule="auto"/>
              <w:jc w:val="center"/>
              <w:rPr>
                <w:rFonts w:ascii="Verdana" w:hAnsi="Verdana"/>
                <w:b/>
                <w:bCs/>
                <w:sz w:val="20"/>
              </w:rPr>
            </w:pPr>
            <w:r w:rsidRPr="00032159">
              <w:rPr>
                <w:rFonts w:ascii="Verdana" w:hAnsi="Verdana"/>
                <w:b/>
                <w:bCs/>
                <w:sz w:val="20"/>
              </w:rPr>
              <w:t>SAÚDE</w:t>
            </w:r>
          </w:p>
        </w:tc>
      </w:tr>
      <w:tr w:rsidR="00032159" w:rsidRPr="00032159" w14:paraId="55B928BE" w14:textId="77777777" w:rsidTr="00E05859">
        <w:trPr>
          <w:jc w:val="center"/>
        </w:trPr>
        <w:tc>
          <w:tcPr>
            <w:tcW w:w="756" w:type="dxa"/>
            <w:tcBorders>
              <w:left w:val="single" w:sz="2" w:space="0" w:color="000000"/>
              <w:bottom w:val="single" w:sz="2" w:space="0" w:color="000000"/>
            </w:tcBorders>
            <w:shd w:val="clear" w:color="auto" w:fill="auto"/>
            <w:vAlign w:val="center"/>
          </w:tcPr>
          <w:p w14:paraId="7A96EB2C"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lang w:eastAsia="zh-CN"/>
              </w:rPr>
              <w:t>01</w:t>
            </w:r>
          </w:p>
        </w:tc>
        <w:tc>
          <w:tcPr>
            <w:tcW w:w="2058" w:type="dxa"/>
            <w:tcBorders>
              <w:left w:val="single" w:sz="2" w:space="0" w:color="000000"/>
              <w:bottom w:val="single" w:sz="2" w:space="0" w:color="000000"/>
            </w:tcBorders>
            <w:shd w:val="clear" w:color="auto" w:fill="auto"/>
            <w:vAlign w:val="center"/>
          </w:tcPr>
          <w:p w14:paraId="0AC8F65E"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lang w:eastAsia="zh-CN"/>
              </w:rPr>
              <w:t>Lanche por pessoa cardápio 01</w:t>
            </w:r>
          </w:p>
        </w:tc>
        <w:tc>
          <w:tcPr>
            <w:tcW w:w="2730" w:type="dxa"/>
            <w:tcBorders>
              <w:left w:val="single" w:sz="2" w:space="0" w:color="000000"/>
              <w:bottom w:val="single" w:sz="2" w:space="0" w:color="000000"/>
            </w:tcBorders>
            <w:shd w:val="clear" w:color="auto" w:fill="auto"/>
          </w:tcPr>
          <w:p w14:paraId="5AA01F88"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Adm. 300 und.</w:t>
            </w:r>
          </w:p>
          <w:p w14:paraId="4BE684C3"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Serv. Urbanos 200 und.</w:t>
            </w:r>
          </w:p>
          <w:p w14:paraId="65801D4E"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Agricultura 200 und.</w:t>
            </w:r>
          </w:p>
          <w:p w14:paraId="7EF12BD3"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Meio </w:t>
            </w:r>
            <w:proofErr w:type="spellStart"/>
            <w:r w:rsidRPr="00032159">
              <w:rPr>
                <w:rFonts w:ascii="Verdana" w:hAnsi="Verdana"/>
                <w:sz w:val="20"/>
              </w:rPr>
              <w:t>Amb</w:t>
            </w:r>
            <w:proofErr w:type="spellEnd"/>
            <w:r w:rsidRPr="00032159">
              <w:rPr>
                <w:rFonts w:ascii="Verdana" w:hAnsi="Verdana"/>
                <w:sz w:val="20"/>
              </w:rPr>
              <w:t>. 270 und.</w:t>
            </w:r>
          </w:p>
          <w:p w14:paraId="052B2C7A"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Cultura e Arte 200 und.</w:t>
            </w:r>
          </w:p>
          <w:p w14:paraId="6455EA4F"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Gabinete 3.000 und.</w:t>
            </w:r>
          </w:p>
          <w:p w14:paraId="4F0AB60F"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w:t>
            </w:r>
            <w:proofErr w:type="spellStart"/>
            <w:r w:rsidRPr="00032159">
              <w:rPr>
                <w:rFonts w:ascii="Verdana" w:hAnsi="Verdana"/>
                <w:sz w:val="20"/>
              </w:rPr>
              <w:t>Sincotur</w:t>
            </w:r>
            <w:proofErr w:type="spellEnd"/>
            <w:r w:rsidRPr="00032159">
              <w:rPr>
                <w:rFonts w:ascii="Verdana" w:hAnsi="Verdana"/>
                <w:sz w:val="20"/>
              </w:rPr>
              <w:t xml:space="preserve"> 80 und.</w:t>
            </w:r>
          </w:p>
          <w:p w14:paraId="70EE0E15" w14:textId="4EBE6AA3"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Esporte e Lazer 3.000 und.</w:t>
            </w:r>
          </w:p>
        </w:tc>
        <w:tc>
          <w:tcPr>
            <w:tcW w:w="1455" w:type="dxa"/>
            <w:tcBorders>
              <w:left w:val="single" w:sz="2" w:space="0" w:color="000000"/>
              <w:bottom w:val="single" w:sz="2" w:space="0" w:color="000000"/>
            </w:tcBorders>
            <w:shd w:val="clear" w:color="auto" w:fill="auto"/>
            <w:vAlign w:val="center"/>
          </w:tcPr>
          <w:p w14:paraId="779F41D3"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2.000 und</w:t>
            </w:r>
          </w:p>
        </w:tc>
        <w:tc>
          <w:tcPr>
            <w:tcW w:w="1260" w:type="dxa"/>
            <w:tcBorders>
              <w:left w:val="single" w:sz="2" w:space="0" w:color="000000"/>
              <w:bottom w:val="single" w:sz="2" w:space="0" w:color="000000"/>
            </w:tcBorders>
            <w:shd w:val="clear" w:color="auto" w:fill="auto"/>
            <w:vAlign w:val="center"/>
          </w:tcPr>
          <w:p w14:paraId="33AD21C8"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2.000 und.</w:t>
            </w:r>
          </w:p>
        </w:tc>
        <w:tc>
          <w:tcPr>
            <w:tcW w:w="1246" w:type="dxa"/>
            <w:tcBorders>
              <w:left w:val="single" w:sz="2" w:space="0" w:color="000000"/>
              <w:bottom w:val="single" w:sz="2" w:space="0" w:color="000000"/>
              <w:right w:val="single" w:sz="2" w:space="0" w:color="000000"/>
            </w:tcBorders>
            <w:shd w:val="clear" w:color="auto" w:fill="auto"/>
            <w:vAlign w:val="center"/>
          </w:tcPr>
          <w:p w14:paraId="13F5BF50"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8.000 und.</w:t>
            </w:r>
          </w:p>
        </w:tc>
      </w:tr>
      <w:tr w:rsidR="00032159" w:rsidRPr="00032159" w14:paraId="37BAC863" w14:textId="77777777" w:rsidTr="00E05859">
        <w:trPr>
          <w:jc w:val="center"/>
        </w:trPr>
        <w:tc>
          <w:tcPr>
            <w:tcW w:w="756" w:type="dxa"/>
            <w:tcBorders>
              <w:left w:val="single" w:sz="2" w:space="0" w:color="000000"/>
              <w:bottom w:val="single" w:sz="2" w:space="0" w:color="000000"/>
            </w:tcBorders>
            <w:shd w:val="clear" w:color="auto" w:fill="auto"/>
            <w:vAlign w:val="center"/>
          </w:tcPr>
          <w:p w14:paraId="3B5CE235"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02</w:t>
            </w:r>
          </w:p>
        </w:tc>
        <w:tc>
          <w:tcPr>
            <w:tcW w:w="2058" w:type="dxa"/>
            <w:tcBorders>
              <w:left w:val="single" w:sz="2" w:space="0" w:color="000000"/>
              <w:bottom w:val="single" w:sz="2" w:space="0" w:color="000000"/>
            </w:tcBorders>
            <w:shd w:val="clear" w:color="auto" w:fill="auto"/>
            <w:vAlign w:val="center"/>
          </w:tcPr>
          <w:p w14:paraId="755ED548"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lang w:eastAsia="zh-CN"/>
              </w:rPr>
              <w:t>Lanche por pessoa cardápio 02</w:t>
            </w:r>
          </w:p>
        </w:tc>
        <w:tc>
          <w:tcPr>
            <w:tcW w:w="2730" w:type="dxa"/>
            <w:tcBorders>
              <w:left w:val="single" w:sz="2" w:space="0" w:color="000000"/>
              <w:bottom w:val="single" w:sz="2" w:space="0" w:color="000000"/>
            </w:tcBorders>
            <w:shd w:val="clear" w:color="auto" w:fill="auto"/>
          </w:tcPr>
          <w:p w14:paraId="522916AD"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Adm. 300 und.</w:t>
            </w:r>
          </w:p>
          <w:p w14:paraId="0D57DDDE"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Agricultura 200 und.</w:t>
            </w:r>
          </w:p>
          <w:p w14:paraId="7EE73A27"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Meio </w:t>
            </w:r>
            <w:proofErr w:type="spellStart"/>
            <w:r w:rsidRPr="00032159">
              <w:rPr>
                <w:rFonts w:ascii="Verdana" w:hAnsi="Verdana"/>
                <w:sz w:val="20"/>
              </w:rPr>
              <w:t>Amb</w:t>
            </w:r>
            <w:proofErr w:type="spellEnd"/>
            <w:r w:rsidRPr="00032159">
              <w:rPr>
                <w:rFonts w:ascii="Verdana" w:hAnsi="Verdana"/>
                <w:sz w:val="20"/>
              </w:rPr>
              <w:t>. 270 und.</w:t>
            </w:r>
          </w:p>
          <w:p w14:paraId="07AEE654"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Cultura e Arte 215 und.</w:t>
            </w:r>
          </w:p>
          <w:p w14:paraId="5BC6D73E"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Gabinete 5.200 und.</w:t>
            </w:r>
          </w:p>
          <w:p w14:paraId="763C3E3C"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w:t>
            </w:r>
            <w:proofErr w:type="spellStart"/>
            <w:r w:rsidRPr="00032159">
              <w:rPr>
                <w:rFonts w:ascii="Verdana" w:hAnsi="Verdana"/>
                <w:sz w:val="20"/>
              </w:rPr>
              <w:t>Sincotur</w:t>
            </w:r>
            <w:proofErr w:type="spellEnd"/>
            <w:r w:rsidRPr="00032159">
              <w:rPr>
                <w:rFonts w:ascii="Verdana" w:hAnsi="Verdana"/>
                <w:sz w:val="20"/>
              </w:rPr>
              <w:t xml:space="preserve"> 80 und.</w:t>
            </w:r>
          </w:p>
          <w:p w14:paraId="472CC19C" w14:textId="7A0DCC0C"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Esporte e Lazer 3.740 und.</w:t>
            </w:r>
          </w:p>
        </w:tc>
        <w:tc>
          <w:tcPr>
            <w:tcW w:w="1455" w:type="dxa"/>
            <w:tcBorders>
              <w:left w:val="single" w:sz="2" w:space="0" w:color="000000"/>
              <w:bottom w:val="single" w:sz="2" w:space="0" w:color="000000"/>
            </w:tcBorders>
            <w:shd w:val="clear" w:color="auto" w:fill="auto"/>
            <w:vAlign w:val="center"/>
          </w:tcPr>
          <w:p w14:paraId="1B0C4D40"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2.000 und.</w:t>
            </w:r>
          </w:p>
        </w:tc>
        <w:tc>
          <w:tcPr>
            <w:tcW w:w="1260" w:type="dxa"/>
            <w:tcBorders>
              <w:left w:val="single" w:sz="2" w:space="0" w:color="000000"/>
              <w:bottom w:val="single" w:sz="2" w:space="0" w:color="000000"/>
            </w:tcBorders>
            <w:shd w:val="clear" w:color="auto" w:fill="auto"/>
            <w:vAlign w:val="center"/>
          </w:tcPr>
          <w:p w14:paraId="41FC4E5E"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3.000 und.</w:t>
            </w:r>
          </w:p>
        </w:tc>
        <w:tc>
          <w:tcPr>
            <w:tcW w:w="1246" w:type="dxa"/>
            <w:tcBorders>
              <w:left w:val="single" w:sz="2" w:space="0" w:color="000000"/>
              <w:bottom w:val="single" w:sz="2" w:space="0" w:color="000000"/>
              <w:right w:val="single" w:sz="2" w:space="0" w:color="000000"/>
            </w:tcBorders>
            <w:shd w:val="clear" w:color="auto" w:fill="auto"/>
            <w:vAlign w:val="center"/>
          </w:tcPr>
          <w:p w14:paraId="075735E2"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7.000 und.</w:t>
            </w:r>
          </w:p>
        </w:tc>
      </w:tr>
      <w:tr w:rsidR="00032159" w:rsidRPr="00032159" w14:paraId="1C0D8129" w14:textId="77777777" w:rsidTr="00E05859">
        <w:trPr>
          <w:jc w:val="center"/>
        </w:trPr>
        <w:tc>
          <w:tcPr>
            <w:tcW w:w="756" w:type="dxa"/>
            <w:tcBorders>
              <w:left w:val="single" w:sz="2" w:space="0" w:color="000000"/>
              <w:bottom w:val="single" w:sz="2" w:space="0" w:color="000000"/>
            </w:tcBorders>
            <w:shd w:val="clear" w:color="auto" w:fill="auto"/>
            <w:vAlign w:val="center"/>
          </w:tcPr>
          <w:p w14:paraId="13A65B07"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03</w:t>
            </w:r>
          </w:p>
        </w:tc>
        <w:tc>
          <w:tcPr>
            <w:tcW w:w="2058" w:type="dxa"/>
            <w:tcBorders>
              <w:left w:val="single" w:sz="2" w:space="0" w:color="000000"/>
              <w:bottom w:val="single" w:sz="2" w:space="0" w:color="000000"/>
            </w:tcBorders>
            <w:shd w:val="clear" w:color="auto" w:fill="auto"/>
            <w:vAlign w:val="center"/>
          </w:tcPr>
          <w:p w14:paraId="6FFEE5F2"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lang w:eastAsia="zh-CN"/>
              </w:rPr>
              <w:t>Refeição tipo marmitex</w:t>
            </w:r>
          </w:p>
        </w:tc>
        <w:tc>
          <w:tcPr>
            <w:tcW w:w="2730" w:type="dxa"/>
            <w:tcBorders>
              <w:left w:val="single" w:sz="2" w:space="0" w:color="000000"/>
              <w:bottom w:val="single" w:sz="2" w:space="0" w:color="000000"/>
            </w:tcBorders>
            <w:shd w:val="clear" w:color="auto" w:fill="auto"/>
          </w:tcPr>
          <w:p w14:paraId="20C85CEB"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Adm. 100 und.</w:t>
            </w:r>
          </w:p>
          <w:p w14:paraId="41A15B58"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Cultura e Arte 50 und.</w:t>
            </w:r>
          </w:p>
          <w:p w14:paraId="663A0CBE"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Gabinete 1.080 und.</w:t>
            </w:r>
          </w:p>
          <w:p w14:paraId="5C07C3B1"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w:t>
            </w:r>
            <w:proofErr w:type="spellStart"/>
            <w:r w:rsidRPr="00032159">
              <w:rPr>
                <w:rFonts w:ascii="Verdana" w:hAnsi="Verdana"/>
                <w:sz w:val="20"/>
              </w:rPr>
              <w:t>Sincotur</w:t>
            </w:r>
            <w:proofErr w:type="spellEnd"/>
            <w:r w:rsidRPr="00032159">
              <w:rPr>
                <w:rFonts w:ascii="Verdana" w:hAnsi="Verdana"/>
                <w:sz w:val="20"/>
              </w:rPr>
              <w:t xml:space="preserve"> 40 und.</w:t>
            </w:r>
          </w:p>
          <w:p w14:paraId="4C4FFEFF" w14:textId="7E59EA95"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Esporte e Lazer 400 und.</w:t>
            </w:r>
          </w:p>
        </w:tc>
        <w:tc>
          <w:tcPr>
            <w:tcW w:w="1455" w:type="dxa"/>
            <w:tcBorders>
              <w:left w:val="single" w:sz="2" w:space="0" w:color="000000"/>
              <w:bottom w:val="single" w:sz="2" w:space="0" w:color="000000"/>
            </w:tcBorders>
            <w:shd w:val="clear" w:color="auto" w:fill="auto"/>
            <w:vAlign w:val="center"/>
          </w:tcPr>
          <w:p w14:paraId="0EBEDCB5" w14:textId="39AC5914"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300 und.</w:t>
            </w:r>
          </w:p>
        </w:tc>
        <w:tc>
          <w:tcPr>
            <w:tcW w:w="1260" w:type="dxa"/>
            <w:tcBorders>
              <w:left w:val="single" w:sz="2" w:space="0" w:color="000000"/>
              <w:bottom w:val="single" w:sz="2" w:space="0" w:color="000000"/>
            </w:tcBorders>
            <w:shd w:val="clear" w:color="auto" w:fill="auto"/>
            <w:vAlign w:val="center"/>
          </w:tcPr>
          <w:p w14:paraId="4B25CB98"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500 und.</w:t>
            </w:r>
          </w:p>
        </w:tc>
        <w:tc>
          <w:tcPr>
            <w:tcW w:w="1246" w:type="dxa"/>
            <w:tcBorders>
              <w:left w:val="single" w:sz="2" w:space="0" w:color="000000"/>
              <w:bottom w:val="single" w:sz="2" w:space="0" w:color="000000"/>
              <w:right w:val="single" w:sz="2" w:space="0" w:color="000000"/>
            </w:tcBorders>
            <w:shd w:val="clear" w:color="auto" w:fill="auto"/>
            <w:vAlign w:val="center"/>
          </w:tcPr>
          <w:p w14:paraId="040056C5"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1.200 und.</w:t>
            </w:r>
          </w:p>
        </w:tc>
      </w:tr>
      <w:tr w:rsidR="00032159" w:rsidRPr="00032159" w14:paraId="58D93F55" w14:textId="77777777" w:rsidTr="00E05859">
        <w:trPr>
          <w:jc w:val="center"/>
        </w:trPr>
        <w:tc>
          <w:tcPr>
            <w:tcW w:w="756" w:type="dxa"/>
            <w:tcBorders>
              <w:left w:val="single" w:sz="2" w:space="0" w:color="000000"/>
              <w:bottom w:val="single" w:sz="2" w:space="0" w:color="000000"/>
            </w:tcBorders>
            <w:shd w:val="clear" w:color="auto" w:fill="auto"/>
            <w:vAlign w:val="center"/>
          </w:tcPr>
          <w:p w14:paraId="4D20C135"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04</w:t>
            </w:r>
          </w:p>
        </w:tc>
        <w:tc>
          <w:tcPr>
            <w:tcW w:w="2058" w:type="dxa"/>
            <w:tcBorders>
              <w:left w:val="single" w:sz="2" w:space="0" w:color="000000"/>
              <w:bottom w:val="single" w:sz="2" w:space="0" w:color="000000"/>
            </w:tcBorders>
            <w:shd w:val="clear" w:color="auto" w:fill="auto"/>
            <w:vAlign w:val="center"/>
          </w:tcPr>
          <w:p w14:paraId="7CA0FABF"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Refeição tipo self service</w:t>
            </w:r>
          </w:p>
        </w:tc>
        <w:tc>
          <w:tcPr>
            <w:tcW w:w="2730" w:type="dxa"/>
            <w:tcBorders>
              <w:left w:val="single" w:sz="2" w:space="0" w:color="000000"/>
              <w:bottom w:val="single" w:sz="2" w:space="0" w:color="000000"/>
            </w:tcBorders>
            <w:shd w:val="clear" w:color="auto" w:fill="auto"/>
          </w:tcPr>
          <w:p w14:paraId="46C07230"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Adm. 100 kg.</w:t>
            </w:r>
          </w:p>
          <w:p w14:paraId="5FE97E91" w14:textId="77777777"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xml:space="preserve">- </w:t>
            </w:r>
            <w:proofErr w:type="spellStart"/>
            <w:r w:rsidRPr="00032159">
              <w:rPr>
                <w:rFonts w:ascii="Verdana" w:hAnsi="Verdana"/>
                <w:sz w:val="20"/>
              </w:rPr>
              <w:t>Sincotur</w:t>
            </w:r>
            <w:proofErr w:type="spellEnd"/>
            <w:r w:rsidRPr="00032159">
              <w:rPr>
                <w:rFonts w:ascii="Verdana" w:hAnsi="Verdana"/>
                <w:sz w:val="20"/>
              </w:rPr>
              <w:t xml:space="preserve"> 40 kg.</w:t>
            </w:r>
          </w:p>
          <w:p w14:paraId="4CCB5710" w14:textId="5A894AA4" w:rsidR="001B1246" w:rsidRPr="00032159" w:rsidRDefault="00000000" w:rsidP="00032159">
            <w:pPr>
              <w:pStyle w:val="Contedodatabela"/>
              <w:widowControl w:val="0"/>
              <w:spacing w:line="276" w:lineRule="auto"/>
              <w:rPr>
                <w:rFonts w:ascii="Verdana" w:hAnsi="Verdana"/>
                <w:sz w:val="20"/>
              </w:rPr>
            </w:pPr>
            <w:r w:rsidRPr="00032159">
              <w:rPr>
                <w:rFonts w:ascii="Verdana" w:hAnsi="Verdana"/>
                <w:sz w:val="20"/>
              </w:rPr>
              <w:t>- Esporte e Lazer 400 kg.</w:t>
            </w:r>
          </w:p>
        </w:tc>
        <w:tc>
          <w:tcPr>
            <w:tcW w:w="1455" w:type="dxa"/>
            <w:tcBorders>
              <w:left w:val="single" w:sz="2" w:space="0" w:color="000000"/>
              <w:bottom w:val="single" w:sz="2" w:space="0" w:color="000000"/>
            </w:tcBorders>
            <w:shd w:val="clear" w:color="auto" w:fill="auto"/>
            <w:vAlign w:val="center"/>
          </w:tcPr>
          <w:p w14:paraId="2FD7D722"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300 kg.</w:t>
            </w:r>
          </w:p>
        </w:tc>
        <w:tc>
          <w:tcPr>
            <w:tcW w:w="1260" w:type="dxa"/>
            <w:tcBorders>
              <w:left w:val="single" w:sz="2" w:space="0" w:color="000000"/>
              <w:bottom w:val="single" w:sz="2" w:space="0" w:color="000000"/>
            </w:tcBorders>
            <w:shd w:val="clear" w:color="auto" w:fill="auto"/>
            <w:vAlign w:val="center"/>
          </w:tcPr>
          <w:p w14:paraId="0664F06C"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1.000 kg.</w:t>
            </w:r>
          </w:p>
        </w:tc>
        <w:tc>
          <w:tcPr>
            <w:tcW w:w="1246" w:type="dxa"/>
            <w:tcBorders>
              <w:left w:val="single" w:sz="2" w:space="0" w:color="000000"/>
              <w:bottom w:val="single" w:sz="2" w:space="0" w:color="000000"/>
              <w:right w:val="single" w:sz="2" w:space="0" w:color="000000"/>
            </w:tcBorders>
            <w:shd w:val="clear" w:color="auto" w:fill="auto"/>
            <w:vAlign w:val="center"/>
          </w:tcPr>
          <w:p w14:paraId="69681422" w14:textId="77777777" w:rsidR="001B1246" w:rsidRPr="00032159" w:rsidRDefault="00000000" w:rsidP="00E05859">
            <w:pPr>
              <w:pStyle w:val="Contedodatabela"/>
              <w:widowControl w:val="0"/>
              <w:spacing w:line="276" w:lineRule="auto"/>
              <w:jc w:val="center"/>
              <w:rPr>
                <w:rFonts w:ascii="Verdana" w:hAnsi="Verdana"/>
                <w:sz w:val="20"/>
              </w:rPr>
            </w:pPr>
            <w:r w:rsidRPr="00032159">
              <w:rPr>
                <w:rFonts w:ascii="Verdana" w:hAnsi="Verdana"/>
                <w:sz w:val="20"/>
              </w:rPr>
              <w:t>400 kg.</w:t>
            </w:r>
          </w:p>
        </w:tc>
      </w:tr>
    </w:tbl>
    <w:p w14:paraId="215F77B2" w14:textId="77777777" w:rsidR="001B1246" w:rsidRPr="00032159" w:rsidRDefault="001B1246" w:rsidP="00032159">
      <w:pPr>
        <w:spacing w:line="276" w:lineRule="auto"/>
        <w:jc w:val="both"/>
        <w:rPr>
          <w:rFonts w:ascii="Verdana" w:eastAsia="Arial" w:hAnsi="Verdana" w:cs="Arial"/>
          <w:sz w:val="20"/>
          <w:shd w:val="clear" w:color="auto" w:fill="FFFFFF"/>
        </w:rPr>
      </w:pPr>
    </w:p>
    <w:p w14:paraId="667FBD01" w14:textId="77777777" w:rsidR="001B1246" w:rsidRPr="00032159" w:rsidRDefault="00000000" w:rsidP="00032159">
      <w:pPr>
        <w:pStyle w:val="Nivel1"/>
        <w:suppressAutoHyphens/>
        <w:spacing w:before="0" w:after="0"/>
        <w:rPr>
          <w:rFonts w:ascii="Verdana" w:hAnsi="Verdana"/>
          <w:color w:val="auto"/>
          <w:sz w:val="20"/>
          <w:szCs w:val="20"/>
        </w:rPr>
      </w:pPr>
      <w:r w:rsidRPr="00032159">
        <w:rPr>
          <w:rFonts w:ascii="Verdana" w:hAnsi="Verdana"/>
          <w:color w:val="auto"/>
          <w:sz w:val="20"/>
          <w:szCs w:val="20"/>
        </w:rPr>
        <w:t>5. ENTREGA E CRITÉRIOS DE ACEITAÇÃO DO OBJETO.</w:t>
      </w:r>
    </w:p>
    <w:p w14:paraId="4D82CB4B"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5.1. O fornecedor deverá entregar os </w:t>
      </w:r>
      <w:r w:rsidRPr="00032159">
        <w:rPr>
          <w:rFonts w:ascii="Verdana" w:eastAsia="Calibri" w:hAnsi="Verdana"/>
          <w:sz w:val="20"/>
          <w:highlight w:val="white"/>
        </w:rPr>
        <w:t>gêneros alimentícios</w:t>
      </w:r>
      <w:r w:rsidRPr="00032159">
        <w:rPr>
          <w:rFonts w:ascii="Verdana" w:hAnsi="Verdana" w:cs="Arial"/>
          <w:sz w:val="20"/>
        </w:rPr>
        <w:t xml:space="preserve"> de acordo com os processos de aquisição solicitados por cada secretaria ou unidade administrativa e seus respectivos cronogramas (que deverá informar o dia, horário, local do evento e quantidades de pessoas) de entrega e após o recebimento da Ordem de Fornecimento emitida pelo Departamento de Compras e Contratos.</w:t>
      </w:r>
    </w:p>
    <w:p w14:paraId="2DBDE6B8" w14:textId="23E22531" w:rsidR="001B1246" w:rsidRPr="00032159" w:rsidRDefault="00000000" w:rsidP="00032159">
      <w:pPr>
        <w:pStyle w:val="Corpodetexto"/>
        <w:jc w:val="both"/>
        <w:rPr>
          <w:rFonts w:ascii="Verdana" w:hAnsi="Verdana"/>
          <w:sz w:val="20"/>
        </w:rPr>
      </w:pPr>
      <w:r w:rsidRPr="00032159">
        <w:rPr>
          <w:rFonts w:ascii="Verdana" w:hAnsi="Verdana" w:cs="Arial"/>
          <w:sz w:val="20"/>
        </w:rPr>
        <w:t xml:space="preserve">5.2. </w:t>
      </w:r>
      <w:r w:rsidRPr="00E05859">
        <w:rPr>
          <w:rFonts w:ascii="Verdana" w:hAnsi="Verdana" w:cs="Arial"/>
          <w:b/>
          <w:bCs/>
          <w:sz w:val="20"/>
          <w:u w:val="single"/>
        </w:rPr>
        <w:t>As entregas serão feitas de acordo com a secretaria ou unidade administrativa que solicitou o item, descrito na Ordem de Compras emitida pelo Departamento de Compras (com antecedência mínima de 72 horas antes da realização do evento).</w:t>
      </w:r>
    </w:p>
    <w:p w14:paraId="6948FEF4" w14:textId="77777777" w:rsidR="001B1246" w:rsidRPr="00E05859" w:rsidRDefault="00000000" w:rsidP="00032159">
      <w:pPr>
        <w:spacing w:line="276" w:lineRule="auto"/>
        <w:jc w:val="both"/>
        <w:rPr>
          <w:rFonts w:ascii="Verdana" w:hAnsi="Verdana"/>
          <w:b/>
          <w:bCs/>
          <w:sz w:val="20"/>
        </w:rPr>
      </w:pPr>
      <w:r w:rsidRPr="00E05859">
        <w:rPr>
          <w:rFonts w:ascii="Verdana" w:hAnsi="Verdana" w:cs="Arial"/>
          <w:b/>
          <w:bCs/>
          <w:sz w:val="20"/>
        </w:rPr>
        <w:t xml:space="preserve">5.3. </w:t>
      </w:r>
      <w:r w:rsidRPr="00E05859">
        <w:rPr>
          <w:rFonts w:ascii="Verdana" w:hAnsi="Verdana" w:cs="Arial"/>
          <w:b/>
          <w:bCs/>
          <w:iCs/>
          <w:sz w:val="20"/>
        </w:rPr>
        <w:t>ÁREA REQUISITANTE</w:t>
      </w:r>
    </w:p>
    <w:p w14:paraId="3069B5E0" w14:textId="77777777" w:rsidR="001B1246" w:rsidRPr="00032159" w:rsidRDefault="00000000" w:rsidP="00032159">
      <w:pPr>
        <w:spacing w:line="276" w:lineRule="auto"/>
        <w:jc w:val="both"/>
        <w:rPr>
          <w:rFonts w:ascii="Verdana" w:hAnsi="Verdana"/>
          <w:sz w:val="20"/>
        </w:rPr>
      </w:pPr>
      <w:r w:rsidRPr="00032159">
        <w:rPr>
          <w:rFonts w:ascii="Verdana" w:eastAsia="Arial" w:hAnsi="Verdana" w:cs="Arial"/>
          <w:sz w:val="20"/>
        </w:rPr>
        <w:t xml:space="preserve">Responsável: Secretaria Municipal de </w:t>
      </w:r>
      <w:r w:rsidRPr="00032159">
        <w:rPr>
          <w:rFonts w:ascii="Verdana" w:eastAsia="Arial" w:hAnsi="Verdana" w:cs="Arial"/>
          <w:sz w:val="20"/>
          <w:lang w:eastAsia="zh-CN"/>
        </w:rPr>
        <w:t>Administração</w:t>
      </w:r>
    </w:p>
    <w:p w14:paraId="6273270B"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5.4. O prazo de validade na data da entrega não poderá ser inferior à metade do prazo total recomendado pelo fabricante.</w:t>
      </w:r>
    </w:p>
    <w:p w14:paraId="76ADB493"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5.5. Os gêneros alimentícios serão recebidos pelo (a) responsável pelo acompanhamento e fiscalização da ata de registro de preços, para efeito de posterior verificação de sua conformidade com as especificações constantes neste Termo de Referência e na proposta.</w:t>
      </w:r>
    </w:p>
    <w:p w14:paraId="00F5549B" w14:textId="77777777" w:rsidR="001B1246" w:rsidRPr="00032159" w:rsidRDefault="00000000" w:rsidP="00032159">
      <w:pPr>
        <w:spacing w:line="276" w:lineRule="auto"/>
        <w:jc w:val="both"/>
        <w:rPr>
          <w:rFonts w:ascii="Verdana" w:hAnsi="Verdana"/>
          <w:sz w:val="20"/>
        </w:rPr>
      </w:pPr>
      <w:r w:rsidRPr="00032159">
        <w:rPr>
          <w:rFonts w:ascii="Verdana" w:hAnsi="Verdana" w:cs="Arial"/>
          <w:b/>
          <w:bCs/>
          <w:sz w:val="20"/>
        </w:rPr>
        <w:t>5.6</w:t>
      </w:r>
      <w:r w:rsidRPr="00032159">
        <w:rPr>
          <w:rFonts w:ascii="Verdana" w:hAnsi="Verdana" w:cs="Arial"/>
          <w:sz w:val="20"/>
        </w:rPr>
        <w:t xml:space="preserve">. Os gêneros alimentícios poderão ser rejeitados, no todo ou em parte, quando em desacordo com as especificações constantes neste Termo de Referência e na proposta, </w:t>
      </w:r>
      <w:r w:rsidRPr="00032159">
        <w:rPr>
          <w:rFonts w:ascii="Verdana" w:hAnsi="Verdana" w:cs="Arial"/>
          <w:sz w:val="20"/>
        </w:rPr>
        <w:lastRenderedPageBreak/>
        <w:t>devendo ser substituídos em tempo hábil, antes de seu consumo em evento/reunião/encontro marcado, a contar da notificação da contratada, às suas custas, sem prejuízo da aplicação das penalidades.</w:t>
      </w:r>
      <w:r w:rsidRPr="00032159">
        <w:rPr>
          <w:rFonts w:ascii="Verdana" w:hAnsi="Verdana"/>
          <w:sz w:val="20"/>
        </w:rPr>
        <w:br/>
      </w:r>
      <w:r w:rsidRPr="00032159">
        <w:rPr>
          <w:rFonts w:ascii="Verdana" w:hAnsi="Verdana"/>
          <w:b/>
          <w:bCs/>
          <w:sz w:val="20"/>
        </w:rPr>
        <w:t>5</w:t>
      </w:r>
      <w:r w:rsidRPr="00032159">
        <w:rPr>
          <w:rFonts w:ascii="Verdana" w:hAnsi="Verdana" w:cs="Arial"/>
          <w:b/>
          <w:bCs/>
          <w:sz w:val="20"/>
        </w:rPr>
        <w:t>.7.</w:t>
      </w:r>
      <w:r w:rsidRPr="00032159">
        <w:rPr>
          <w:rFonts w:ascii="Verdana" w:hAnsi="Verdana" w:cs="Arial"/>
          <w:sz w:val="20"/>
        </w:rPr>
        <w:t xml:space="preserve"> O recebimento provisório ou definitivo do objeto não exclui a responsabilidade da contratada pelos prejuízos resultantes da incorreta execução do contrato.</w:t>
      </w:r>
    </w:p>
    <w:p w14:paraId="5EBB72AF" w14:textId="77777777" w:rsidR="001B1246" w:rsidRPr="00032159" w:rsidRDefault="001B1246" w:rsidP="00032159">
      <w:pPr>
        <w:spacing w:line="276" w:lineRule="auto"/>
        <w:jc w:val="both"/>
        <w:rPr>
          <w:rFonts w:ascii="Verdana" w:hAnsi="Verdana"/>
          <w:sz w:val="20"/>
        </w:rPr>
      </w:pPr>
    </w:p>
    <w:p w14:paraId="582B7C24" w14:textId="77777777" w:rsidR="001B1246" w:rsidRPr="00032159" w:rsidRDefault="00000000" w:rsidP="00032159">
      <w:pPr>
        <w:spacing w:before="57" w:after="57" w:line="276" w:lineRule="auto"/>
        <w:jc w:val="both"/>
        <w:rPr>
          <w:rFonts w:ascii="Verdana" w:hAnsi="Verdana"/>
          <w:sz w:val="20"/>
        </w:rPr>
      </w:pPr>
      <w:bookmarkStart w:id="1" w:name="page66R_mcid16"/>
      <w:bookmarkStart w:id="2" w:name="page66R_mcid15"/>
      <w:bookmarkEnd w:id="1"/>
      <w:bookmarkEnd w:id="2"/>
      <w:r w:rsidRPr="00032159">
        <w:rPr>
          <w:rFonts w:ascii="Verdana" w:hAnsi="Verdana" w:cs="Arial"/>
          <w:b/>
          <w:bCs/>
          <w:sz w:val="20"/>
        </w:rPr>
        <w:t>6. OBRIGAÇÕES DA CONTRATANTE</w:t>
      </w:r>
    </w:p>
    <w:p w14:paraId="17464AD8"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sz w:val="20"/>
        </w:rPr>
        <w:t>6.1. Receber os objetos no prazo e condições estabelecidas neste Termo de Referência e seus anexos.</w:t>
      </w:r>
      <w:r w:rsidRPr="00032159">
        <w:rPr>
          <w:rFonts w:ascii="Verdana" w:hAnsi="Verdana"/>
          <w:sz w:val="20"/>
        </w:rPr>
        <w:br/>
        <w:t>6</w:t>
      </w:r>
      <w:r w:rsidRPr="00032159">
        <w:rPr>
          <w:rFonts w:ascii="Verdana" w:hAnsi="Verdana" w:cs="Arial"/>
          <w:sz w:val="20"/>
        </w:rPr>
        <w:t>.2. Verificar minuciosamente, no prazo fixado, a conformidade dos bens recebidos provisoriamente com as especificações constantes neste Termo de Referência e da proposta, para fins de aceitação e recebimento definitivo.</w:t>
      </w:r>
      <w:bookmarkStart w:id="3" w:name="page68R_mcid1"/>
    </w:p>
    <w:p w14:paraId="7EB20B2B"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sz w:val="20"/>
        </w:rPr>
        <w:t>6.3. Comunicar à Contratada, por escrito, sobre imperfeições, falhas ou irregularidades verificadas no objeto fornecido, para que seja substituído, reparado ou corrigido.</w:t>
      </w:r>
    </w:p>
    <w:p w14:paraId="0F637480"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sz w:val="20"/>
        </w:rPr>
        <w:t>6.4. Acompanhar e fiscalizar o cumprimento das obrigações da Contratada, através de comissão/servidor especialmente designado.</w:t>
      </w:r>
    </w:p>
    <w:p w14:paraId="7578F9FC"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sz w:val="20"/>
        </w:rPr>
        <w:t>6.5. Efetuar o pagamento à Contratada no valor correspondente ao fornecimento dos objetos, no prazo e forma estabelecidos neste TR e seus anexos.</w:t>
      </w:r>
    </w:p>
    <w:p w14:paraId="3D1B2E2F"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sz w:val="20"/>
        </w:rPr>
        <w:t>6.6.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14:paraId="56C7A1CE" w14:textId="77777777" w:rsidR="001B1246" w:rsidRPr="00032159" w:rsidRDefault="001B1246" w:rsidP="00032159">
      <w:pPr>
        <w:spacing w:line="276" w:lineRule="auto"/>
        <w:jc w:val="both"/>
        <w:rPr>
          <w:rFonts w:ascii="Verdana" w:hAnsi="Verdana" w:cs="Arial"/>
          <w:b/>
          <w:bCs/>
          <w:sz w:val="20"/>
        </w:rPr>
      </w:pPr>
    </w:p>
    <w:p w14:paraId="439748C8"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b/>
          <w:bCs/>
          <w:sz w:val="20"/>
        </w:rPr>
        <w:t>7. OBRIGAÇÕES DA CONTRATADA</w:t>
      </w:r>
      <w:bookmarkStart w:id="4" w:name="page68R_mcid7"/>
    </w:p>
    <w:p w14:paraId="1DCFFE8B"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7.1. A Contratada deve cumprir todas as obrigações constantes neste Termo de Referência, seus anexos e sua proposta, assumindo como exclusivamente seus os riscos e as despesas decorrentes da boa e perfeita execução do objeto.</w:t>
      </w:r>
    </w:p>
    <w:p w14:paraId="4F64E4D3"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7.2. Efetuar a entrega dos gêneros alimentícios em perfeitas condições, conforme especificações, prazo e local constantes no Termo de Referência e seus anexos, acompanhado da respectiva nota fiscal, na qual constarão as indicações referentes a: marca, fabricante, modelo, procedência e prazo de validade.</w:t>
      </w:r>
    </w:p>
    <w:p w14:paraId="6CAB53AF"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7.3. Responsabilizar-se pelos vícios e danos decorrentes do objeto, de acordo com os artigos 12, 13 e 17 a 27, do Código de Defesa do Consumidor (Lei nº 8.078, de 1990).</w:t>
      </w:r>
    </w:p>
    <w:p w14:paraId="03B64309"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7.4. Substituir, reparar ou corrigir, às suas expensas, no prazo fixado neste Termo de Referência, o objeto com avarias ou defeitos.</w:t>
      </w:r>
    </w:p>
    <w:p w14:paraId="02365776"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7.5. Comunicar à Contratante, no prazo máximo de 72 (setenta e duas) horas que antecede a data da entrega, os motivos que impossibilitem o cumprimento do prazo previsto, com a devida comprovação.</w:t>
      </w:r>
    </w:p>
    <w:p w14:paraId="79C5FD44"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7.6. Manter, durante toda a execução da ata de registro de preços, em compatibilidade com as obrigações assumidas, todas as condições de habilitação e qualificação exigidas na licitação.</w:t>
      </w:r>
    </w:p>
    <w:p w14:paraId="3B920AC6" w14:textId="77777777" w:rsidR="001B1246" w:rsidRPr="00032159" w:rsidRDefault="00000000" w:rsidP="00032159">
      <w:pPr>
        <w:tabs>
          <w:tab w:val="left" w:pos="0"/>
        </w:tabs>
        <w:spacing w:line="276" w:lineRule="auto"/>
        <w:jc w:val="both"/>
        <w:rPr>
          <w:rFonts w:ascii="Verdana" w:hAnsi="Verdana"/>
          <w:sz w:val="20"/>
        </w:rPr>
      </w:pPr>
      <w:r w:rsidRPr="00032159">
        <w:rPr>
          <w:rFonts w:ascii="Verdana" w:hAnsi="Verdana" w:cs="Arial"/>
          <w:sz w:val="20"/>
        </w:rPr>
        <w:t>7.7. Indicar preposto para representá-la durante a execução da ata de registro de preços.</w:t>
      </w:r>
    </w:p>
    <w:p w14:paraId="6CB41C14" w14:textId="77777777" w:rsidR="001B1246" w:rsidRPr="00032159" w:rsidRDefault="00000000" w:rsidP="00032159">
      <w:pPr>
        <w:tabs>
          <w:tab w:val="left" w:pos="450"/>
        </w:tabs>
        <w:spacing w:line="276" w:lineRule="auto"/>
        <w:jc w:val="both"/>
        <w:rPr>
          <w:rFonts w:ascii="Verdana" w:hAnsi="Verdana"/>
          <w:sz w:val="20"/>
        </w:rPr>
      </w:pPr>
      <w:r w:rsidRPr="00032159">
        <w:rPr>
          <w:rFonts w:ascii="Verdana" w:hAnsi="Verdana" w:cs="Arial"/>
          <w:sz w:val="20"/>
        </w:rPr>
        <w:t>7.8. A CONTRATADA será responsável pela observância das leis, decretos, regulamentos, portarias e normas federais, estaduais e municipais direta e indiretamente aplicáveis ao objeto do contrato.</w:t>
      </w:r>
    </w:p>
    <w:p w14:paraId="54A6166A" w14:textId="77777777" w:rsidR="001B1246" w:rsidRPr="00032159" w:rsidRDefault="00000000" w:rsidP="00032159">
      <w:pPr>
        <w:tabs>
          <w:tab w:val="left" w:pos="450"/>
        </w:tabs>
        <w:spacing w:line="276" w:lineRule="auto"/>
        <w:jc w:val="both"/>
        <w:rPr>
          <w:rFonts w:ascii="Verdana" w:hAnsi="Verdana"/>
          <w:sz w:val="20"/>
        </w:rPr>
      </w:pPr>
      <w:r w:rsidRPr="00032159">
        <w:rPr>
          <w:rFonts w:ascii="Verdana" w:hAnsi="Verdana" w:cs="Arial"/>
          <w:sz w:val="20"/>
        </w:rPr>
        <w:t>7.9. Durante a execução da ata de registro de preços, a CONTRATADA deverá:</w:t>
      </w:r>
      <w:r w:rsidRPr="00032159">
        <w:rPr>
          <w:rFonts w:ascii="Verdana" w:hAnsi="Verdana"/>
          <w:sz w:val="20"/>
        </w:rPr>
        <w:br/>
        <w:t>7</w:t>
      </w:r>
      <w:r w:rsidRPr="00032159">
        <w:rPr>
          <w:rFonts w:ascii="Verdana" w:hAnsi="Verdana" w:cs="Arial"/>
          <w:sz w:val="20"/>
        </w:rPr>
        <w:t xml:space="preserve">.9.1. Atender prontamente às solicitações do CREAS, Secretaria de Assistência Social, CRAS </w:t>
      </w:r>
      <w:r w:rsidRPr="00032159">
        <w:rPr>
          <w:rFonts w:ascii="Verdana" w:hAnsi="Verdana" w:cs="Arial"/>
          <w:sz w:val="20"/>
        </w:rPr>
        <w:lastRenderedPageBreak/>
        <w:t>e Abrigo Luz, no fornecimento dos lanches nas quantidades e especificações deste TERMO DE REFERÊNCIA.</w:t>
      </w:r>
      <w:bookmarkStart w:id="5" w:name="page68R_mcid17"/>
    </w:p>
    <w:p w14:paraId="02B6B0C3" w14:textId="77777777" w:rsidR="001B1246" w:rsidRPr="00032159" w:rsidRDefault="00000000" w:rsidP="00032159">
      <w:pPr>
        <w:tabs>
          <w:tab w:val="left" w:pos="0"/>
        </w:tabs>
        <w:spacing w:line="276" w:lineRule="auto"/>
        <w:jc w:val="both"/>
        <w:rPr>
          <w:rFonts w:ascii="Verdana" w:hAnsi="Verdana"/>
          <w:sz w:val="20"/>
        </w:rPr>
      </w:pPr>
      <w:r w:rsidRPr="00032159">
        <w:rPr>
          <w:rFonts w:ascii="Verdana" w:hAnsi="Verdana" w:cs="Arial"/>
          <w:sz w:val="20"/>
        </w:rPr>
        <w:t>7.9.2. Entregar os lanches acondicionados adequadamente, em invólucro lacrado, de forma a permitir completa segurança durante o transporte, acompanhado de nota fiscal, discriminado o quantitativo do produto, de acordo com as especificações técnicas.</w:t>
      </w:r>
    </w:p>
    <w:p w14:paraId="35A7CA8F" w14:textId="30A4B2D5" w:rsidR="001B1246" w:rsidRPr="00032159" w:rsidRDefault="00000000" w:rsidP="00032159">
      <w:pPr>
        <w:tabs>
          <w:tab w:val="left" w:pos="0"/>
        </w:tabs>
        <w:spacing w:line="276" w:lineRule="auto"/>
        <w:jc w:val="both"/>
        <w:rPr>
          <w:rFonts w:ascii="Verdana" w:hAnsi="Verdana"/>
          <w:sz w:val="20"/>
        </w:rPr>
      </w:pPr>
      <w:r w:rsidRPr="00032159">
        <w:rPr>
          <w:rFonts w:ascii="Verdana" w:hAnsi="Verdana" w:cs="Arial"/>
          <w:sz w:val="20"/>
        </w:rPr>
        <w:t>7.9.3. A nota fiscal deverá ser acompanhada pelas Certidões de Regularidades Fiscais.</w:t>
      </w:r>
      <w:r w:rsidRPr="00032159">
        <w:rPr>
          <w:rFonts w:ascii="Verdana" w:hAnsi="Verdana"/>
          <w:sz w:val="20"/>
        </w:rPr>
        <w:br/>
        <w:t>7</w:t>
      </w:r>
      <w:r w:rsidRPr="00032159">
        <w:rPr>
          <w:rFonts w:ascii="Verdana" w:hAnsi="Verdana" w:cs="Arial"/>
          <w:sz w:val="20"/>
        </w:rPr>
        <w:t xml:space="preserve">.9.4. Substituir </w:t>
      </w:r>
      <w:r w:rsidR="00E05859" w:rsidRPr="00032159">
        <w:rPr>
          <w:rFonts w:ascii="Verdana" w:hAnsi="Verdana" w:cs="Arial"/>
          <w:sz w:val="20"/>
        </w:rPr>
        <w:t>quaisquer itens</w:t>
      </w:r>
      <w:r w:rsidRPr="00032159">
        <w:rPr>
          <w:rFonts w:ascii="Verdana" w:hAnsi="Verdana" w:cs="Arial"/>
          <w:sz w:val="20"/>
        </w:rPr>
        <w:t xml:space="preserve"> do lanche que não esteja dentro do padrão de qualidade, em bom estado de conservação, que apresente defeito ou não esteja em conformidade com as especificações da proposta apresentada.</w:t>
      </w:r>
    </w:p>
    <w:p w14:paraId="01129FC1" w14:textId="77777777" w:rsidR="001B1246" w:rsidRPr="00032159" w:rsidRDefault="001B1246" w:rsidP="00032159">
      <w:pPr>
        <w:tabs>
          <w:tab w:val="left" w:pos="0"/>
        </w:tabs>
        <w:spacing w:line="276" w:lineRule="auto"/>
        <w:jc w:val="both"/>
        <w:rPr>
          <w:rFonts w:ascii="Verdana" w:hAnsi="Verdana"/>
          <w:sz w:val="20"/>
        </w:rPr>
      </w:pPr>
      <w:bookmarkStart w:id="6" w:name="page68R_mcid20"/>
      <w:bookmarkEnd w:id="6"/>
    </w:p>
    <w:p w14:paraId="42876463"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Arial"/>
          <w:b/>
          <w:bCs/>
          <w:sz w:val="20"/>
        </w:rPr>
        <w:t>8. DO CONTROLE E FISCALIZAÇÃO DA EXECUÇÃO</w:t>
      </w:r>
      <w:bookmarkStart w:id="7" w:name="page70R_mcid10"/>
    </w:p>
    <w:p w14:paraId="5F23096C"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8.1.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14:paraId="5E2D6945"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14:paraId="0F2C71A2"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8.3. O representante da Administração anotará em registro próprio todas as ocorrências relacionadas com a execução da ata de registro de preços, indicando dia, mês e ano, bem como o nome dos funcionários eventualmente envolvidos, determinando o que</w:t>
      </w:r>
      <w:r w:rsidRPr="00032159">
        <w:rPr>
          <w:rFonts w:ascii="Verdana" w:hAnsi="Verdana"/>
          <w:sz w:val="20"/>
        </w:rPr>
        <w:br/>
      </w:r>
      <w:r w:rsidRPr="00032159">
        <w:rPr>
          <w:rFonts w:ascii="Verdana" w:hAnsi="Verdana" w:cs="Arial"/>
          <w:sz w:val="20"/>
        </w:rPr>
        <w:t xml:space="preserve">for necessário à regularização das falhas ou </w:t>
      </w:r>
      <w:r w:rsidRPr="00032159">
        <w:rPr>
          <w:rFonts w:ascii="Verdana" w:hAnsi="Verdana"/>
          <w:sz w:val="20"/>
        </w:rPr>
        <w:t>defeitos observados e encaminhando os apontamentos à autoridade competente para as providências cabíveis.</w:t>
      </w:r>
    </w:p>
    <w:p w14:paraId="3710071A" w14:textId="77777777" w:rsidR="001B1246" w:rsidRPr="00032159" w:rsidRDefault="001B1246" w:rsidP="00032159">
      <w:pPr>
        <w:spacing w:line="276" w:lineRule="auto"/>
        <w:jc w:val="both"/>
        <w:rPr>
          <w:rFonts w:ascii="Verdana" w:hAnsi="Verdana"/>
          <w:sz w:val="20"/>
        </w:rPr>
      </w:pPr>
    </w:p>
    <w:p w14:paraId="7CED5392"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b/>
          <w:sz w:val="20"/>
        </w:rPr>
        <w:t>9. RESULTADOS PRETENDIDOS COM A CONTRATAÇÃO</w:t>
      </w:r>
    </w:p>
    <w:p w14:paraId="37AC1428" w14:textId="33C12681"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9.1. </w:t>
      </w:r>
      <w:r w:rsidR="00E05859" w:rsidRPr="00032159">
        <w:rPr>
          <w:rFonts w:ascii="Verdana" w:hAnsi="Verdana" w:cs="Arial"/>
          <w:sz w:val="20"/>
        </w:rPr>
        <w:t>Os resultados pretendidos com a contratação têm</w:t>
      </w:r>
      <w:r w:rsidRPr="00032159">
        <w:rPr>
          <w:rFonts w:ascii="Verdana" w:hAnsi="Verdana" w:cs="Arial"/>
          <w:sz w:val="20"/>
        </w:rPr>
        <w:t xml:space="preserve"> como pilar a satisfação plena dos participantes e o cumprimento das necessidades logísticas e alimentícias dos eventos, dentro do orçamento e das expectativas dos organizadores.</w:t>
      </w:r>
    </w:p>
    <w:p w14:paraId="5F8E0FC8"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lang w:eastAsia="zh-CN"/>
        </w:rPr>
        <w:t>9.2. Com a contratação da solução para aquisição de lanches e refeições, o principal resultado esperado é o sucesso do evento, com a entrega eficiente de alimentos de alta qualidade, que atendam às expectativas de todos os participantes, dentro do orçamento e com foco na sustentabilidade. Além disso, a solução busca garantir uma experiência positiva e bem organizada, tanto para os organizadores quanto para os participantes, com a flexibilidade necessária para ajustes durante o processo e para futuras contratações.</w:t>
      </w:r>
    </w:p>
    <w:p w14:paraId="68004FE8" w14:textId="77777777" w:rsidR="001B1246" w:rsidRPr="00032159" w:rsidRDefault="001B1246" w:rsidP="00032159">
      <w:pPr>
        <w:spacing w:line="276" w:lineRule="auto"/>
        <w:jc w:val="both"/>
        <w:rPr>
          <w:rFonts w:ascii="Verdana" w:hAnsi="Verdana"/>
          <w:sz w:val="20"/>
        </w:rPr>
      </w:pPr>
    </w:p>
    <w:p w14:paraId="6F0678D4" w14:textId="77777777" w:rsidR="001B1246" w:rsidRPr="00032159" w:rsidRDefault="00000000" w:rsidP="00032159">
      <w:pPr>
        <w:spacing w:line="276" w:lineRule="auto"/>
        <w:jc w:val="both"/>
        <w:rPr>
          <w:rFonts w:ascii="Verdana" w:hAnsi="Verdana" w:cs="Arial"/>
          <w:b/>
          <w:bCs/>
          <w:sz w:val="20"/>
        </w:rPr>
      </w:pPr>
      <w:r w:rsidRPr="00032159">
        <w:rPr>
          <w:rFonts w:ascii="Verdana" w:hAnsi="Verdana" w:cs="Arial"/>
          <w:b/>
          <w:bCs/>
          <w:sz w:val="20"/>
        </w:rPr>
        <w:t>10. REGULARIDADE FISCAL E TRABALHISTA</w:t>
      </w:r>
    </w:p>
    <w:p w14:paraId="66565F64"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10.1. Cópia de inscrição no Cadastro de Pessoas Jurídicas – CNPJ.</w:t>
      </w:r>
    </w:p>
    <w:p w14:paraId="1A965B45"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153814AD" w14:textId="13EEE8C6" w:rsidR="001B1246" w:rsidRPr="00032159" w:rsidRDefault="00000000" w:rsidP="00032159">
      <w:pPr>
        <w:spacing w:line="276" w:lineRule="auto"/>
        <w:jc w:val="both"/>
        <w:rPr>
          <w:rFonts w:ascii="Verdana" w:hAnsi="Verdana"/>
          <w:sz w:val="20"/>
        </w:rPr>
      </w:pPr>
      <w:r w:rsidRPr="00032159">
        <w:rPr>
          <w:rFonts w:ascii="Verdana" w:hAnsi="Verdana" w:cs="Arial"/>
          <w:sz w:val="20"/>
        </w:rPr>
        <w:t>10.3.</w:t>
      </w:r>
      <w:r w:rsidR="00E05859">
        <w:rPr>
          <w:rFonts w:ascii="Verdana" w:hAnsi="Verdana" w:cs="Arial"/>
          <w:sz w:val="20"/>
        </w:rPr>
        <w:t xml:space="preserve"> </w:t>
      </w:r>
      <w:proofErr w:type="gramStart"/>
      <w:r w:rsidRPr="00032159">
        <w:rPr>
          <w:rFonts w:ascii="Verdana" w:hAnsi="Verdana" w:cs="Arial"/>
          <w:sz w:val="20"/>
        </w:rPr>
        <w:t>Prova</w:t>
      </w:r>
      <w:proofErr w:type="gramEnd"/>
      <w:r w:rsidRPr="00032159">
        <w:rPr>
          <w:rFonts w:ascii="Verdana" w:hAnsi="Verdana" w:cs="Arial"/>
          <w:sz w:val="20"/>
        </w:rPr>
        <w:t xml:space="preserve"> de regularidade com a Fazenda Estadual, que poderá ser solicitada no site </w:t>
      </w:r>
      <w:hyperlink r:id="rId7">
        <w:r w:rsidRPr="00032159">
          <w:rPr>
            <w:rFonts w:ascii="Verdana" w:hAnsi="Verdana" w:cs="Arial"/>
            <w:sz w:val="20"/>
          </w:rPr>
          <w:t>https://internet.sefaz.es.gov.br</w:t>
        </w:r>
      </w:hyperlink>
      <w:r w:rsidRPr="00032159">
        <w:rPr>
          <w:rFonts w:ascii="Verdana" w:hAnsi="Verdana" w:cs="Arial"/>
          <w:sz w:val="20"/>
        </w:rPr>
        <w:t>;</w:t>
      </w:r>
    </w:p>
    <w:p w14:paraId="237DE394"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10.4.  Prova de regularidade com a Fazenda Pública Municipal referente ao domicílio do interessado.</w:t>
      </w:r>
    </w:p>
    <w:p w14:paraId="2F90571E"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10.5. Prova de inexistência de débitos inadimplidos perante a Justiça do Trabalho, mediante a apresentação de certidão negativa, nos termos do Título VII-A da Consolidação das Leis do </w:t>
      </w:r>
      <w:r w:rsidRPr="00032159">
        <w:rPr>
          <w:rFonts w:ascii="Verdana" w:hAnsi="Verdana" w:cs="Arial"/>
          <w:sz w:val="20"/>
        </w:rPr>
        <w:lastRenderedPageBreak/>
        <w:t xml:space="preserve">Trabalho, aprovada pelo Decreto-Lei n.º 5.452, de 1º de maio de 1943, que poderá ser retirada no site </w:t>
      </w:r>
      <w:hyperlink r:id="rId8">
        <w:r w:rsidRPr="00032159">
          <w:rPr>
            <w:rStyle w:val="Hyperlink"/>
            <w:rFonts w:ascii="Verdana" w:hAnsi="Verdana" w:cs="Arial"/>
            <w:color w:val="auto"/>
            <w:sz w:val="20"/>
          </w:rPr>
          <w:t>http://www.tst.jus.br</w:t>
        </w:r>
      </w:hyperlink>
      <w:r w:rsidRPr="00032159">
        <w:rPr>
          <w:rFonts w:ascii="Verdana" w:hAnsi="Verdana" w:cs="Arial"/>
          <w:sz w:val="20"/>
        </w:rPr>
        <w:t>.</w:t>
      </w:r>
    </w:p>
    <w:p w14:paraId="4F6AF622" w14:textId="77777777" w:rsidR="001B1246" w:rsidRPr="00032159" w:rsidRDefault="001B1246" w:rsidP="00032159">
      <w:pPr>
        <w:spacing w:line="276" w:lineRule="auto"/>
        <w:jc w:val="both"/>
        <w:rPr>
          <w:rFonts w:ascii="Verdana" w:hAnsi="Verdana" w:cs="Arial"/>
          <w:b/>
          <w:sz w:val="20"/>
          <w:u w:val="single"/>
        </w:rPr>
      </w:pPr>
    </w:p>
    <w:p w14:paraId="55716731" w14:textId="77777777" w:rsidR="001B1246" w:rsidRPr="00032159" w:rsidRDefault="00000000" w:rsidP="00032159">
      <w:pPr>
        <w:spacing w:line="276" w:lineRule="auto"/>
        <w:jc w:val="both"/>
        <w:rPr>
          <w:rFonts w:ascii="Verdana" w:hAnsi="Verdana" w:cs="Arial"/>
          <w:b/>
          <w:bCs/>
          <w:sz w:val="20"/>
        </w:rPr>
      </w:pPr>
      <w:r w:rsidRPr="00032159">
        <w:rPr>
          <w:rFonts w:ascii="Verdana" w:hAnsi="Verdana" w:cs="Arial"/>
          <w:b/>
          <w:bCs/>
          <w:sz w:val="20"/>
        </w:rPr>
        <w:t>11. DAS SANÇÕES ADMINISTRATIVAS</w:t>
      </w:r>
    </w:p>
    <w:p w14:paraId="7A90B1C4"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 Comete infração administrativa o fornecedor/prestador de serviço que cometer quaisquer das infrações previstas no art. 155 da Lei nº 14.133, de 2021, quais sejam:</w:t>
      </w:r>
    </w:p>
    <w:p w14:paraId="1C00ACC8"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 Dar causa à inexecução parcial do contrato.</w:t>
      </w:r>
    </w:p>
    <w:p w14:paraId="60F142CE"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11.1.2. Dar causa à inexecução parcial que cause grave dano à Administração, ao funcionamento dos serviços públicos ou ao interesse coletivo.</w:t>
      </w:r>
    </w:p>
    <w:p w14:paraId="229CC3FC"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11.1.3. Dar causa à inexecução total;</w:t>
      </w:r>
    </w:p>
    <w:p w14:paraId="73176AA4"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11.1.4. Deixar de entregar a documentação exigida para o certame.</w:t>
      </w:r>
    </w:p>
    <w:p w14:paraId="64631C72"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11.1.5. Não manter a proposta, salvo em decorrência de fato superveniente devidamente justificado.</w:t>
      </w:r>
    </w:p>
    <w:p w14:paraId="49473FD1"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 xml:space="preserve">11.1.6. Não celebrar o contrato ou não entregar a documentação exigida para a contratação, quando convocado dentro do prazo de validade de sua proposta. </w:t>
      </w:r>
    </w:p>
    <w:p w14:paraId="4D681F2C"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11.1.7. Ensejar o retardamento da execução ou da entrega do objeto sem motivo justificado,</w:t>
      </w:r>
    </w:p>
    <w:p w14:paraId="2E80CA8E"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11.1.8. Apresentar declaração ou documentação falsa exigida para o certame ou prestar declaração falsa durante O CERTAME ou a execução do objeto.</w:t>
      </w:r>
    </w:p>
    <w:p w14:paraId="1DE76ED2"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11.1.9. Fraudar o certame ou praticar ato fraudulento na execução do objeto.</w:t>
      </w:r>
    </w:p>
    <w:p w14:paraId="529341D5"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11.1.10. Comportar-se de modo inidôneo ou cometer fraude de qualquer natureza.</w:t>
      </w:r>
    </w:p>
    <w:p w14:paraId="76517685"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11.1.10.1. Considera-se comportamento inidôneo, entre outros, a declaração falsa quanto às condições de participação, quanto ao enquadramento como ME/EPP ou o conluio entre os fornecedores, em qualquer momento do certame, mesmo após o encerramento da fase de lances.</w:t>
      </w:r>
    </w:p>
    <w:p w14:paraId="2E3CCCF8"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11.1.11. Praticar atos ilícitos com vistas a frustrar os objetivos deste certame.</w:t>
      </w:r>
    </w:p>
    <w:p w14:paraId="6D901B49"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11.1.12. Praticar ato lesivo previsto no art. 5º da Lei nº 12.846, de 1º de agosto de 2013.</w:t>
      </w:r>
    </w:p>
    <w:p w14:paraId="4C73AD84"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11.1.13. O fornecedor que cometer qualquer das infrações discriminadas nos subitens anteriores ficará sujeito, sem prejuízo da responsabilidade civil e criminal, às seguintes sanções:</w:t>
      </w:r>
    </w:p>
    <w:p w14:paraId="0CD46D4F"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 xml:space="preserve">         a) Advertência pela falta do subitem 11.1.1 deste Termo de Referência, quando não se justificar a imposição de penalidade mais grave.</w:t>
      </w:r>
    </w:p>
    <w:p w14:paraId="4C7226B2" w14:textId="77777777" w:rsidR="001B1246" w:rsidRPr="00032159" w:rsidRDefault="00000000" w:rsidP="00032159">
      <w:pPr>
        <w:spacing w:line="276" w:lineRule="auto"/>
        <w:ind w:left="-57"/>
        <w:jc w:val="both"/>
        <w:rPr>
          <w:rFonts w:ascii="Verdana" w:hAnsi="Verdana"/>
          <w:sz w:val="20"/>
        </w:rPr>
      </w:pPr>
      <w:r w:rsidRPr="00032159">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524360F1" w14:textId="77777777" w:rsidR="001B1246" w:rsidRPr="00032159" w:rsidRDefault="00000000" w:rsidP="00032159">
      <w:pPr>
        <w:spacing w:line="276" w:lineRule="auto"/>
        <w:ind w:left="-57"/>
        <w:jc w:val="both"/>
        <w:rPr>
          <w:rFonts w:ascii="Verdana" w:hAnsi="Verdana"/>
          <w:iCs/>
          <w:sz w:val="20"/>
        </w:rPr>
      </w:pPr>
      <w:r w:rsidRPr="00032159">
        <w:rPr>
          <w:rFonts w:ascii="Verdana" w:hAnsi="Verdana"/>
          <w:iCs/>
          <w:sz w:val="20"/>
        </w:rPr>
        <w:t xml:space="preserve">                    b.1) O valor da multa poderá ser descontado das faturas devidas à CONTRATADA;</w:t>
      </w:r>
    </w:p>
    <w:p w14:paraId="7DEAD510"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 xml:space="preserve">                     b.2) A multa pode ser aplicada isoladamente ou juntamente com as penalidades definidas nos itens “c” e “d” abaixo: </w:t>
      </w:r>
    </w:p>
    <w:p w14:paraId="34FCCD03"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6151ABDA"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153ABA24"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11.3. Na aplicação das sanções serão considerados:</w:t>
      </w:r>
    </w:p>
    <w:p w14:paraId="0903B8CB"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11.3.1. A natureza e a gravidade da infração cometida.</w:t>
      </w:r>
    </w:p>
    <w:p w14:paraId="6ED502AF"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lastRenderedPageBreak/>
        <w:t>11.3.2. As peculiaridades do caso concreto.</w:t>
      </w:r>
    </w:p>
    <w:p w14:paraId="7CD4E397"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11.3.3. As circunstâncias agravantes ou atenuantes.</w:t>
      </w:r>
    </w:p>
    <w:p w14:paraId="0E2C06FA"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11.3.4. Os danos que dela provierem para a Administração Pública.</w:t>
      </w:r>
    </w:p>
    <w:p w14:paraId="4A1466AF" w14:textId="77777777" w:rsidR="001B1246" w:rsidRPr="00032159" w:rsidRDefault="00000000" w:rsidP="00032159">
      <w:pPr>
        <w:spacing w:line="276" w:lineRule="auto"/>
        <w:jc w:val="both"/>
        <w:rPr>
          <w:rFonts w:ascii="Verdana" w:hAnsi="Verdana"/>
          <w:sz w:val="20"/>
        </w:rPr>
      </w:pPr>
      <w:r w:rsidRPr="00032159">
        <w:rPr>
          <w:rFonts w:ascii="Verdana" w:hAnsi="Verdana"/>
          <w:iCs/>
          <w:sz w:val="20"/>
        </w:rPr>
        <w:t>11.3.5. A implantação ou o aperfeiçoamento de programa de integridade, conforme normas e orientações dos órgãos de controle.</w:t>
      </w:r>
    </w:p>
    <w:p w14:paraId="0BB41474" w14:textId="77777777" w:rsidR="001B1246" w:rsidRPr="00032159" w:rsidRDefault="00000000" w:rsidP="00032159">
      <w:pPr>
        <w:spacing w:line="276" w:lineRule="auto"/>
        <w:jc w:val="both"/>
        <w:rPr>
          <w:rFonts w:ascii="Verdana" w:hAnsi="Verdana"/>
          <w:iCs/>
          <w:sz w:val="20"/>
        </w:rPr>
      </w:pPr>
      <w:r w:rsidRPr="00032159">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1681678E" w14:textId="77777777" w:rsidR="001B1246" w:rsidRPr="00032159" w:rsidRDefault="00000000" w:rsidP="00032159">
      <w:pPr>
        <w:spacing w:line="276" w:lineRule="auto"/>
        <w:jc w:val="both"/>
        <w:rPr>
          <w:rFonts w:ascii="Verdana" w:hAnsi="Verdana"/>
          <w:sz w:val="20"/>
        </w:rPr>
      </w:pPr>
      <w:r w:rsidRPr="00032159">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D6E7C03" w14:textId="77777777" w:rsidR="001B1246" w:rsidRPr="00032159" w:rsidRDefault="001B1246" w:rsidP="00032159">
      <w:pPr>
        <w:spacing w:line="276" w:lineRule="auto"/>
        <w:jc w:val="both"/>
        <w:rPr>
          <w:rFonts w:ascii="Verdana" w:hAnsi="Verdana" w:cs="Arial"/>
          <w:b/>
          <w:sz w:val="20"/>
          <w:u w:val="single"/>
        </w:rPr>
      </w:pPr>
    </w:p>
    <w:p w14:paraId="12987F98" w14:textId="77777777" w:rsidR="001B1246" w:rsidRPr="00032159" w:rsidRDefault="00000000" w:rsidP="00032159">
      <w:pPr>
        <w:spacing w:line="276" w:lineRule="auto"/>
        <w:ind w:left="-79"/>
        <w:jc w:val="both"/>
        <w:rPr>
          <w:rFonts w:ascii="Verdana" w:hAnsi="Verdana"/>
          <w:sz w:val="20"/>
        </w:rPr>
      </w:pPr>
      <w:r w:rsidRPr="00032159">
        <w:rPr>
          <w:rFonts w:ascii="Verdana" w:hAnsi="Verdana"/>
          <w:b/>
          <w:bCs/>
          <w:sz w:val="20"/>
          <w:lang w:eastAsia="en-US"/>
        </w:rPr>
        <w:t>12. DA HABILITAÇÃO</w:t>
      </w:r>
      <w:r w:rsidRPr="00032159">
        <w:rPr>
          <w:rFonts w:ascii="Verdana" w:hAnsi="Verdana"/>
          <w:sz w:val="20"/>
          <w:lang w:eastAsia="en-US"/>
        </w:rPr>
        <w:t xml:space="preserve"> </w:t>
      </w:r>
    </w:p>
    <w:p w14:paraId="7F63B179" w14:textId="77777777" w:rsidR="001B1246" w:rsidRPr="00032159" w:rsidRDefault="00000000" w:rsidP="00032159">
      <w:pPr>
        <w:spacing w:line="276" w:lineRule="auto"/>
        <w:ind w:left="-79"/>
        <w:jc w:val="both"/>
        <w:rPr>
          <w:rFonts w:ascii="Verdana" w:hAnsi="Verdana" w:cs="Verdana"/>
          <w:sz w:val="20"/>
          <w:lang w:eastAsia="ar-SA"/>
        </w:rPr>
      </w:pPr>
      <w:r w:rsidRPr="00032159">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E9C6532" w14:textId="77777777" w:rsidR="001B1246" w:rsidRPr="00032159" w:rsidRDefault="00000000" w:rsidP="00032159">
      <w:pPr>
        <w:pStyle w:val="PargrafodaLista"/>
        <w:spacing w:before="57" w:after="57"/>
        <w:ind w:left="0"/>
        <w:jc w:val="both"/>
        <w:rPr>
          <w:rFonts w:ascii="Verdana" w:hAnsi="Verdana" w:cs="Verdana"/>
          <w:sz w:val="20"/>
          <w:szCs w:val="20"/>
          <w:lang w:eastAsia="ar-SA"/>
        </w:rPr>
      </w:pPr>
      <w:r w:rsidRPr="00032159">
        <w:rPr>
          <w:rFonts w:ascii="Verdana" w:hAnsi="Verdana" w:cs="Verdana"/>
          <w:sz w:val="20"/>
          <w:szCs w:val="20"/>
          <w:lang w:eastAsia="ar-SA"/>
        </w:rPr>
        <w:t>a) SICAF;</w:t>
      </w:r>
    </w:p>
    <w:p w14:paraId="40E2FAEB"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lang w:eastAsia="ar-SA"/>
        </w:rPr>
        <w:t>b) Cadastro Nacional de Empresas Inidôneas e Suspensas – CEIS, mantido pela Controladoria-Geral da União (</w:t>
      </w:r>
      <w:hyperlink r:id="rId9">
        <w:r w:rsidRPr="00032159">
          <w:rPr>
            <w:rFonts w:ascii="Verdana" w:hAnsi="Verdana" w:cs="Verdana"/>
            <w:sz w:val="20"/>
            <w:szCs w:val="20"/>
            <w:lang w:eastAsia="ar-SA"/>
          </w:rPr>
          <w:t>www.portaldatransparencia.gov.br/ceis</w:t>
        </w:r>
      </w:hyperlink>
      <w:r w:rsidRPr="00032159">
        <w:rPr>
          <w:rFonts w:ascii="Verdana" w:hAnsi="Verdana" w:cs="Verdana"/>
          <w:sz w:val="20"/>
          <w:szCs w:val="20"/>
          <w:lang w:eastAsia="ar-SA"/>
        </w:rPr>
        <w:t>);</w:t>
      </w:r>
    </w:p>
    <w:p w14:paraId="5EC0D559"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lang w:eastAsia="ar-SA"/>
        </w:rPr>
        <w:t>c) Cadastro Nacional de Condenações Cíveis por Atos de Improbidade Administrativa, mantido pelo Conselho Nacional de Justiça (</w:t>
      </w:r>
      <w:hyperlink r:id="rId10">
        <w:r w:rsidRPr="00032159">
          <w:rPr>
            <w:rFonts w:ascii="Verdana" w:hAnsi="Verdana" w:cs="Verdana"/>
            <w:sz w:val="20"/>
            <w:szCs w:val="20"/>
            <w:lang w:eastAsia="ar-SA"/>
          </w:rPr>
          <w:t>www.cnj.jus.br/improbidade_adm/consultar_requerido.php</w:t>
        </w:r>
      </w:hyperlink>
      <w:r w:rsidRPr="00032159">
        <w:rPr>
          <w:rFonts w:ascii="Verdana" w:hAnsi="Verdana" w:cs="Verdana"/>
          <w:sz w:val="20"/>
          <w:szCs w:val="20"/>
          <w:lang w:eastAsia="ar-SA"/>
        </w:rPr>
        <w:t>).</w:t>
      </w:r>
    </w:p>
    <w:p w14:paraId="26C59837" w14:textId="77777777" w:rsidR="001B1246" w:rsidRPr="00032159" w:rsidRDefault="00000000" w:rsidP="00032159">
      <w:pPr>
        <w:pStyle w:val="PargrafodaLista"/>
        <w:spacing w:before="57" w:after="57"/>
        <w:ind w:left="0"/>
        <w:jc w:val="both"/>
        <w:rPr>
          <w:rFonts w:ascii="Verdana" w:hAnsi="Verdana" w:cs="Verdana"/>
          <w:sz w:val="20"/>
          <w:szCs w:val="20"/>
          <w:lang w:eastAsia="ar-SA"/>
        </w:rPr>
      </w:pPr>
      <w:r w:rsidRPr="00032159">
        <w:rPr>
          <w:rFonts w:ascii="Verdana" w:hAnsi="Verdana" w:cs="Verdana"/>
          <w:sz w:val="20"/>
          <w:szCs w:val="20"/>
          <w:lang w:eastAsia="ar-SA"/>
        </w:rPr>
        <w:t>d) Cadastro de Inidôneos e o Cadastro Integrado de Condenações por Ilícitos Administrativos – CADICON, mantidos pelo Tribunal de Contas da União – TCU;</w:t>
      </w:r>
    </w:p>
    <w:p w14:paraId="056D4A81"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Verdana"/>
          <w:sz w:val="20"/>
          <w:lang w:eastAsia="ar-SA"/>
        </w:rPr>
        <w:t>e) Cadastro de empresas inid</w:t>
      </w:r>
      <w:r w:rsidRPr="00032159">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032159">
          <w:rPr>
            <w:rFonts w:ascii="Verdana" w:hAnsi="Verdana" w:cs="Verdana"/>
            <w:sz w:val="20"/>
          </w:rPr>
          <w:t>https://www.tcees.tc.br/portal-da-transparencia/consultas/lista-de</w:t>
        </w:r>
      </w:hyperlink>
      <w:r w:rsidRPr="00032159">
        <w:rPr>
          <w:rFonts w:ascii="Verdana" w:hAnsi="Verdana" w:cs="Verdana"/>
          <w:sz w:val="20"/>
        </w:rPr>
        <w:t xml:space="preserve"> responsáveis/proibidos-de-contratar/).</w:t>
      </w:r>
    </w:p>
    <w:p w14:paraId="4CCFE625"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032159">
          <w:rPr>
            <w:rFonts w:ascii="Verdana" w:hAnsi="Verdana" w:cs="Verdana"/>
            <w:sz w:val="20"/>
            <w:lang w:eastAsia="ar-SA"/>
          </w:rPr>
          <w:t>https://certidoesapf.apps.tcu.gov.br/</w:t>
        </w:r>
      </w:hyperlink>
      <w:r w:rsidRPr="00032159">
        <w:rPr>
          <w:rFonts w:ascii="Verdana" w:hAnsi="Verdana" w:cs="Verdana"/>
          <w:sz w:val="20"/>
          <w:lang w:eastAsia="ar-SA"/>
        </w:rPr>
        <w:t>);</w:t>
      </w:r>
    </w:p>
    <w:p w14:paraId="5EBCE485" w14:textId="77777777" w:rsidR="001B1246" w:rsidRPr="00032159" w:rsidRDefault="00000000" w:rsidP="00032159">
      <w:pPr>
        <w:spacing w:before="57" w:after="57" w:line="276" w:lineRule="auto"/>
        <w:jc w:val="both"/>
        <w:rPr>
          <w:rFonts w:ascii="Verdana" w:hAnsi="Verdana"/>
          <w:sz w:val="20"/>
        </w:rPr>
      </w:pPr>
      <w:r w:rsidRPr="00032159">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F979C4F" w14:textId="77777777" w:rsidR="001B1246" w:rsidRPr="00032159" w:rsidRDefault="00000000" w:rsidP="00032159">
      <w:pPr>
        <w:pStyle w:val="PargrafodaLista"/>
        <w:tabs>
          <w:tab w:val="left" w:pos="733"/>
          <w:tab w:val="left" w:pos="900"/>
        </w:tabs>
        <w:spacing w:before="57" w:after="57"/>
        <w:ind w:left="0"/>
        <w:jc w:val="both"/>
        <w:rPr>
          <w:rFonts w:ascii="Verdana" w:hAnsi="Verdana" w:cs="Verdana"/>
          <w:sz w:val="20"/>
          <w:szCs w:val="20"/>
        </w:rPr>
      </w:pPr>
      <w:r w:rsidRPr="00032159">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46543BF2" w14:textId="77777777" w:rsidR="001B1246" w:rsidRPr="00032159" w:rsidRDefault="00000000" w:rsidP="00032159">
      <w:pPr>
        <w:pStyle w:val="PargrafodaLista"/>
        <w:tabs>
          <w:tab w:val="left" w:pos="733"/>
          <w:tab w:val="left" w:pos="900"/>
        </w:tabs>
        <w:spacing w:before="57" w:after="57"/>
        <w:ind w:left="0"/>
        <w:jc w:val="both"/>
        <w:rPr>
          <w:rFonts w:ascii="Verdana" w:hAnsi="Verdana" w:cs="Verdana"/>
          <w:sz w:val="20"/>
          <w:szCs w:val="20"/>
        </w:rPr>
      </w:pPr>
      <w:r w:rsidRPr="00032159">
        <w:rPr>
          <w:rFonts w:ascii="Verdana" w:hAnsi="Verdana" w:cs="Verdana"/>
          <w:sz w:val="20"/>
          <w:szCs w:val="20"/>
        </w:rPr>
        <w:t>12.1.2.2. A tentativa de burla será verificada por meio dos vínculos societários, linhas de fornecimento similares, dentre outros.</w:t>
      </w:r>
    </w:p>
    <w:p w14:paraId="288C8410" w14:textId="77777777" w:rsidR="001B1246" w:rsidRPr="00032159" w:rsidRDefault="00000000" w:rsidP="00032159">
      <w:pPr>
        <w:pStyle w:val="PargrafodaLista"/>
        <w:tabs>
          <w:tab w:val="left" w:pos="733"/>
          <w:tab w:val="left" w:pos="900"/>
        </w:tabs>
        <w:spacing w:before="57" w:after="57"/>
        <w:ind w:left="0"/>
        <w:jc w:val="both"/>
        <w:rPr>
          <w:rFonts w:ascii="Verdana" w:hAnsi="Verdana" w:cs="Verdana"/>
          <w:sz w:val="20"/>
          <w:szCs w:val="20"/>
        </w:rPr>
      </w:pPr>
      <w:r w:rsidRPr="00032159">
        <w:rPr>
          <w:rFonts w:ascii="Verdana" w:hAnsi="Verdana" w:cs="Verdana"/>
          <w:sz w:val="20"/>
          <w:szCs w:val="20"/>
        </w:rPr>
        <w:t>12.1.2.3. O licitante será convocado para manifestação previamente à sua desclassificação.</w:t>
      </w:r>
    </w:p>
    <w:p w14:paraId="31B328CA" w14:textId="662BD349"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12.1.3.</w:t>
      </w:r>
      <w:r w:rsidR="00E05859">
        <w:rPr>
          <w:rFonts w:ascii="Verdana" w:hAnsi="Verdana" w:cs="Verdana"/>
          <w:sz w:val="20"/>
          <w:szCs w:val="20"/>
        </w:rPr>
        <w:t xml:space="preserve"> </w:t>
      </w:r>
      <w:proofErr w:type="gramStart"/>
      <w:r w:rsidRPr="00032159">
        <w:rPr>
          <w:rFonts w:ascii="Verdana" w:hAnsi="Verdana" w:cs="Verdana"/>
          <w:sz w:val="20"/>
          <w:szCs w:val="20"/>
        </w:rPr>
        <w:t>Constatada</w:t>
      </w:r>
      <w:proofErr w:type="gramEnd"/>
      <w:r w:rsidRPr="00032159">
        <w:rPr>
          <w:rFonts w:ascii="Verdana" w:hAnsi="Verdana" w:cs="Verdana"/>
          <w:sz w:val="20"/>
          <w:szCs w:val="20"/>
        </w:rPr>
        <w:t xml:space="preserve"> a existência de sanção, o Pregoeiro reputará o licitante inabilitado, por falta de condição de participação.</w:t>
      </w:r>
    </w:p>
    <w:p w14:paraId="41309218"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lastRenderedPageBreak/>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F616BD8" w14:textId="77777777" w:rsidR="001B1246" w:rsidRPr="00032159" w:rsidRDefault="00000000" w:rsidP="00032159">
      <w:pPr>
        <w:pStyle w:val="PargrafodaLista"/>
        <w:tabs>
          <w:tab w:val="left" w:pos="567"/>
        </w:tabs>
        <w:spacing w:before="57" w:after="57"/>
        <w:ind w:left="0"/>
        <w:jc w:val="both"/>
        <w:rPr>
          <w:rFonts w:ascii="Verdana" w:hAnsi="Verdana"/>
          <w:sz w:val="20"/>
          <w:szCs w:val="20"/>
        </w:rPr>
      </w:pPr>
      <w:r w:rsidRPr="00032159">
        <w:rPr>
          <w:rFonts w:ascii="Verdana" w:hAnsi="Verdana" w:cs="Verdana"/>
          <w:sz w:val="20"/>
          <w:szCs w:val="20"/>
          <w:lang w:eastAsia="ar-SA"/>
        </w:rPr>
        <w:t xml:space="preserve">12.2. </w:t>
      </w:r>
      <w:r w:rsidRPr="00032159">
        <w:rPr>
          <w:rFonts w:ascii="Verdana" w:hAnsi="Verdana" w:cs="Verdana"/>
          <w:sz w:val="20"/>
          <w:szCs w:val="20"/>
        </w:rPr>
        <w:t>Caso atendidas as condições de participação, a habilitação dos licitantes será verificada por meio do SICAF, nos documentos por ele abrangidos</w:t>
      </w:r>
      <w:r w:rsidRPr="00032159">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7734876" w14:textId="3A55752E"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CAFAE9B"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7ACA650B"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032159">
        <w:rPr>
          <w:rFonts w:ascii="Verdana" w:hAnsi="Verdana" w:cs="Verdana"/>
          <w:sz w:val="20"/>
          <w:szCs w:val="20"/>
        </w:rPr>
        <w:t>ões</w:t>
      </w:r>
      <w:proofErr w:type="spellEnd"/>
      <w:r w:rsidRPr="00032159">
        <w:rPr>
          <w:rFonts w:ascii="Verdana" w:hAnsi="Verdana" w:cs="Verdana"/>
          <w:sz w:val="20"/>
          <w:szCs w:val="20"/>
        </w:rPr>
        <w:t>) válida(s), conforme art. 43, §3º, do Decreto 10.024, de 2019.</w:t>
      </w:r>
    </w:p>
    <w:p w14:paraId="41935733"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C851146"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27F48ACA"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12.5. Não serão aceitos documentos de habilitação com indicação de CNPJ/CPF diferentes, salvo aqueles legalmente permitidos.</w:t>
      </w:r>
    </w:p>
    <w:p w14:paraId="6B7D317C"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3CE0548A" w14:textId="77777777" w:rsidR="001B1246" w:rsidRPr="00032159" w:rsidRDefault="00000000" w:rsidP="00032159">
      <w:pPr>
        <w:pStyle w:val="PADRO"/>
        <w:widowControl/>
        <w:tabs>
          <w:tab w:val="left" w:pos="567"/>
        </w:tabs>
        <w:spacing w:before="57" w:after="57"/>
        <w:ind w:firstLine="0"/>
        <w:rPr>
          <w:rFonts w:ascii="Verdana" w:hAnsi="Verdana" w:cs="Verdana"/>
          <w:sz w:val="20"/>
          <w:szCs w:val="20"/>
        </w:rPr>
      </w:pPr>
      <w:r w:rsidRPr="00032159">
        <w:rPr>
          <w:rFonts w:ascii="Verdana" w:hAnsi="Verdana" w:cs="Verdana"/>
          <w:sz w:val="20"/>
          <w:szCs w:val="20"/>
        </w:rPr>
        <w:t>12.7. Os licitantes deverão encaminhar, nos termos deste Edital, a documentação relacionada nos itens a seguir, para fins de habilitação:</w:t>
      </w:r>
    </w:p>
    <w:p w14:paraId="0517FA98" w14:textId="77777777" w:rsidR="001B1246" w:rsidRPr="00032159" w:rsidRDefault="001B1246" w:rsidP="00032159">
      <w:pPr>
        <w:pStyle w:val="PargrafodaLista"/>
        <w:ind w:left="0"/>
        <w:jc w:val="both"/>
        <w:rPr>
          <w:rFonts w:ascii="Verdana" w:hAnsi="Verdana" w:cs="Arial"/>
          <w:b/>
          <w:sz w:val="20"/>
          <w:szCs w:val="20"/>
          <w:u w:val="single"/>
        </w:rPr>
      </w:pPr>
    </w:p>
    <w:p w14:paraId="03F53F23" w14:textId="77777777" w:rsidR="001B1246" w:rsidRPr="00032159" w:rsidRDefault="00000000" w:rsidP="00032159">
      <w:pPr>
        <w:pStyle w:val="PargrafodaLista"/>
        <w:spacing w:before="57" w:after="57"/>
        <w:ind w:left="0"/>
        <w:jc w:val="both"/>
        <w:rPr>
          <w:rFonts w:ascii="Verdana" w:hAnsi="Verdana" w:cs="Verdana"/>
          <w:b/>
          <w:bCs/>
          <w:sz w:val="20"/>
          <w:szCs w:val="20"/>
        </w:rPr>
      </w:pPr>
      <w:r w:rsidRPr="00032159">
        <w:rPr>
          <w:rFonts w:ascii="Verdana" w:hAnsi="Verdana" w:cs="Verdana"/>
          <w:b/>
          <w:bCs/>
          <w:sz w:val="20"/>
          <w:szCs w:val="20"/>
        </w:rPr>
        <w:tab/>
        <w:t>12.8. Habilitação jurídica:</w:t>
      </w:r>
    </w:p>
    <w:p w14:paraId="7283D1BE"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12.8.1. No caso de empresário individual: inscrição no Registro Público de Empresas Mercantis, a cargo da Junta Comercial da respectiva sede;</w:t>
      </w:r>
    </w:p>
    <w:p w14:paraId="4612506C"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rPr>
        <w:t>12.8.2. Em se tratando de microempreendedor individual – MEI: Certificado da Condição de Microempreendedor Individual – CCMEI, cuja aceitação ficará condicionada à verificação da autenticidade no síti</w:t>
      </w:r>
      <w:r w:rsidRPr="00032159">
        <w:rPr>
          <w:rFonts w:ascii="Verdana" w:hAnsi="Verdana" w:cs="Verdana"/>
          <w:sz w:val="20"/>
          <w:szCs w:val="20"/>
          <w:u w:val="single"/>
        </w:rPr>
        <w:t xml:space="preserve">o </w:t>
      </w:r>
      <w:hyperlink r:id="rId13">
        <w:r w:rsidRPr="00032159">
          <w:rPr>
            <w:rFonts w:ascii="Verdana" w:hAnsi="Verdana" w:cs="Verdana"/>
            <w:sz w:val="20"/>
            <w:szCs w:val="20"/>
            <w:u w:val="single"/>
          </w:rPr>
          <w:t>www.portaldoempreendedor.gov.br</w:t>
        </w:r>
      </w:hyperlink>
      <w:r w:rsidRPr="00032159">
        <w:rPr>
          <w:rFonts w:ascii="Verdana" w:hAnsi="Verdana" w:cs="Verdana"/>
          <w:sz w:val="20"/>
          <w:szCs w:val="20"/>
          <w:u w:val="single"/>
        </w:rPr>
        <w:t>;</w:t>
      </w:r>
    </w:p>
    <w:p w14:paraId="47A41660"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FB443A"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4E755FBA"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07E649C0"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lastRenderedPageBreak/>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8A802CC" w14:textId="77777777" w:rsidR="001B1246" w:rsidRPr="00032159" w:rsidRDefault="00000000" w:rsidP="00032159">
      <w:pPr>
        <w:pStyle w:val="PargrafodaLista"/>
        <w:spacing w:before="57" w:after="57"/>
        <w:ind w:left="0"/>
        <w:jc w:val="both"/>
        <w:rPr>
          <w:rFonts w:ascii="Verdana" w:hAnsi="Verdana" w:cs="Verdana"/>
          <w:sz w:val="20"/>
          <w:szCs w:val="20"/>
        </w:rPr>
      </w:pPr>
      <w:r w:rsidRPr="00032159">
        <w:rPr>
          <w:rFonts w:ascii="Verdana" w:hAnsi="Verdana" w:cs="Verdana"/>
          <w:sz w:val="20"/>
          <w:szCs w:val="20"/>
        </w:rPr>
        <w:t>12.8.7. No caso de empresa ou sociedade estrangeira em funcionamento no País: decreto de autorização;</w:t>
      </w:r>
    </w:p>
    <w:p w14:paraId="508020DA"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rPr>
        <w:t xml:space="preserve">12.8.8. </w:t>
      </w:r>
      <w:r w:rsidRPr="00032159">
        <w:rPr>
          <w:rFonts w:ascii="Verdana" w:hAnsi="Verdana" w:cs="Verdana"/>
          <w:bCs/>
          <w:sz w:val="20"/>
          <w:szCs w:val="20"/>
        </w:rPr>
        <w:t>Os documentos acima deverão estar acompanhados de todas as alterações ou da consolidação respectiva;</w:t>
      </w:r>
    </w:p>
    <w:p w14:paraId="5E7935BE" w14:textId="77777777" w:rsidR="001B1246" w:rsidRPr="00032159" w:rsidRDefault="001B1246" w:rsidP="00032159">
      <w:pPr>
        <w:pStyle w:val="PargrafodaLista"/>
        <w:ind w:left="0"/>
        <w:jc w:val="both"/>
        <w:rPr>
          <w:rFonts w:ascii="Verdana" w:hAnsi="Verdana" w:cs="Arial"/>
          <w:b/>
          <w:sz w:val="20"/>
          <w:szCs w:val="20"/>
          <w:u w:val="single"/>
        </w:rPr>
      </w:pPr>
    </w:p>
    <w:p w14:paraId="6B0F9F19"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b/>
          <w:sz w:val="20"/>
          <w:szCs w:val="20"/>
        </w:rPr>
        <w:tab/>
        <w:t>12.09. Qualificação Econômico-Financeira</w:t>
      </w:r>
      <w:r w:rsidRPr="00032159">
        <w:rPr>
          <w:rFonts w:ascii="Verdana" w:hAnsi="Verdana" w:cs="Verdana"/>
          <w:sz w:val="20"/>
          <w:szCs w:val="20"/>
        </w:rPr>
        <w:t>.</w:t>
      </w:r>
    </w:p>
    <w:p w14:paraId="5157838F" w14:textId="77777777" w:rsidR="001B1246" w:rsidRPr="00032159" w:rsidRDefault="00000000" w:rsidP="00032159">
      <w:pPr>
        <w:pStyle w:val="PargrafodaLista"/>
        <w:spacing w:before="57" w:after="57"/>
        <w:ind w:left="0"/>
        <w:jc w:val="both"/>
        <w:rPr>
          <w:rFonts w:ascii="Verdana" w:hAnsi="Verdana"/>
          <w:sz w:val="20"/>
          <w:szCs w:val="20"/>
        </w:rPr>
      </w:pPr>
      <w:r w:rsidRPr="00032159">
        <w:rPr>
          <w:rFonts w:ascii="Verdana" w:hAnsi="Verdana" w:cs="Verdana"/>
          <w:sz w:val="20"/>
          <w:szCs w:val="20"/>
        </w:rPr>
        <w:t>12.</w:t>
      </w:r>
      <w:r w:rsidRPr="00032159">
        <w:rPr>
          <w:rFonts w:ascii="Verdana" w:eastAsia="Times New Roman" w:hAnsi="Verdana" w:cs="Verdana"/>
          <w:sz w:val="20"/>
          <w:szCs w:val="20"/>
        </w:rPr>
        <w:t>9</w:t>
      </w:r>
      <w:r w:rsidRPr="00032159">
        <w:rPr>
          <w:rFonts w:ascii="Verdana" w:hAnsi="Verdana" w:cs="Verdana"/>
          <w:sz w:val="20"/>
          <w:szCs w:val="20"/>
        </w:rPr>
        <w:t>.1. Certidão negativa de falência, recuperação judicial e extrajudicial, expedida pelo cartório distribuidor da sede da Licitante ou por meio digital, emitida em até 30 (trinta) dias anteriores à data de abertura do certame.</w:t>
      </w:r>
    </w:p>
    <w:p w14:paraId="255ED9FF" w14:textId="77777777" w:rsidR="001B1246" w:rsidRPr="00032159" w:rsidRDefault="00000000" w:rsidP="00032159">
      <w:pPr>
        <w:tabs>
          <w:tab w:val="left" w:pos="850"/>
        </w:tabs>
        <w:spacing w:before="57" w:after="57" w:line="276" w:lineRule="auto"/>
        <w:jc w:val="both"/>
        <w:rPr>
          <w:rFonts w:ascii="Verdana" w:hAnsi="Verdana"/>
          <w:sz w:val="20"/>
        </w:rPr>
      </w:pPr>
      <w:r w:rsidRPr="00032159">
        <w:rPr>
          <w:rFonts w:ascii="Verdana" w:hAnsi="Verdana" w:cs="Verdana"/>
          <w:sz w:val="20"/>
        </w:rPr>
        <w:t>12.9.2. Havendo algum prazo de validade estabelecido por cartório na certidão citada na letra anterior, será considerado o prazo constante da certidão para comprovação da sua validade.</w:t>
      </w:r>
    </w:p>
    <w:p w14:paraId="42DDC555" w14:textId="77777777" w:rsidR="001B1246" w:rsidRPr="00032159" w:rsidRDefault="00000000" w:rsidP="00032159">
      <w:pPr>
        <w:tabs>
          <w:tab w:val="left" w:pos="850"/>
        </w:tabs>
        <w:spacing w:before="57" w:after="57" w:line="276" w:lineRule="auto"/>
        <w:ind w:left="-57"/>
        <w:jc w:val="both"/>
        <w:rPr>
          <w:rFonts w:ascii="Verdana" w:hAnsi="Verdana"/>
          <w:sz w:val="20"/>
        </w:rPr>
      </w:pPr>
      <w:r w:rsidRPr="00032159">
        <w:rPr>
          <w:rFonts w:ascii="Verdana" w:hAnsi="Verdana" w:cs="Verdana"/>
          <w:sz w:val="20"/>
        </w:rPr>
        <w:t>12.9.3. Para a contagem do prazo estabelecido na letra “a” deste capítulo, será contado a partir do primeiro dia que antecede a data da realização do certame.</w:t>
      </w:r>
    </w:p>
    <w:p w14:paraId="50E82279" w14:textId="77777777" w:rsidR="001B1246" w:rsidRPr="00032159" w:rsidRDefault="00000000" w:rsidP="00032159">
      <w:pPr>
        <w:tabs>
          <w:tab w:val="left" w:pos="850"/>
        </w:tabs>
        <w:spacing w:before="57" w:after="57" w:line="276" w:lineRule="auto"/>
        <w:ind w:left="-79"/>
        <w:jc w:val="both"/>
        <w:rPr>
          <w:rFonts w:ascii="Verdana" w:hAnsi="Verdana"/>
          <w:sz w:val="20"/>
        </w:rPr>
      </w:pPr>
      <w:r w:rsidRPr="00032159">
        <w:rPr>
          <w:rFonts w:ascii="Verdana" w:hAnsi="Verdana" w:cs="Verdana"/>
          <w:iCs/>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47F5891" w14:textId="77777777" w:rsidR="001B1246" w:rsidRPr="00032159" w:rsidRDefault="001B1246" w:rsidP="00032159">
      <w:pPr>
        <w:spacing w:line="276" w:lineRule="auto"/>
        <w:jc w:val="both"/>
        <w:rPr>
          <w:rFonts w:ascii="Verdana" w:hAnsi="Verdana" w:cs="Arial"/>
          <w:b/>
          <w:sz w:val="20"/>
          <w:u w:val="single"/>
        </w:rPr>
      </w:pPr>
    </w:p>
    <w:p w14:paraId="54759FFF" w14:textId="77777777" w:rsidR="001B1246" w:rsidRPr="00032159" w:rsidRDefault="00000000" w:rsidP="00032159">
      <w:pPr>
        <w:spacing w:before="57" w:after="57" w:line="276" w:lineRule="auto"/>
        <w:jc w:val="both"/>
        <w:rPr>
          <w:rFonts w:ascii="Verdana" w:hAnsi="Verdana"/>
          <w:b/>
          <w:bCs/>
          <w:sz w:val="20"/>
        </w:rPr>
      </w:pPr>
      <w:r w:rsidRPr="00032159">
        <w:rPr>
          <w:rFonts w:ascii="Verdana" w:hAnsi="Verdana"/>
          <w:b/>
          <w:bCs/>
          <w:sz w:val="20"/>
        </w:rPr>
        <w:t>13. CRITÉRIOS DE PAGAMENTO</w:t>
      </w:r>
    </w:p>
    <w:p w14:paraId="3F87D413" w14:textId="77777777" w:rsidR="001B1246" w:rsidRPr="00032159" w:rsidRDefault="00000000" w:rsidP="00032159">
      <w:pPr>
        <w:spacing w:line="276" w:lineRule="auto"/>
        <w:jc w:val="both"/>
        <w:rPr>
          <w:rFonts w:ascii="Verdana" w:hAnsi="Verdana"/>
          <w:sz w:val="20"/>
        </w:rPr>
      </w:pPr>
      <w:r w:rsidRPr="00032159">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58DFBFF5" w14:textId="77777777" w:rsidR="001B1246" w:rsidRPr="00032159" w:rsidRDefault="00000000" w:rsidP="00032159">
      <w:pPr>
        <w:spacing w:line="276" w:lineRule="auto"/>
        <w:ind w:left="-22"/>
        <w:jc w:val="both"/>
        <w:rPr>
          <w:rFonts w:ascii="Verdana" w:hAnsi="Verdana"/>
          <w:sz w:val="20"/>
        </w:rPr>
      </w:pPr>
      <w:r w:rsidRPr="00032159">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4" w:anchor="art75" w:history="1">
        <w:r w:rsidRPr="00032159">
          <w:rPr>
            <w:rFonts w:ascii="Verdana" w:hAnsi="Verdana"/>
            <w:sz w:val="20"/>
          </w:rPr>
          <w:t>inciso II do art. 75 da Lei nº 14.133, de 2021</w:t>
        </w:r>
      </w:hyperlink>
      <w:r w:rsidRPr="00032159">
        <w:rPr>
          <w:rFonts w:ascii="Verdana" w:hAnsi="Verdana"/>
          <w:sz w:val="20"/>
        </w:rPr>
        <w:t>.</w:t>
      </w:r>
    </w:p>
    <w:p w14:paraId="1AD3F8CA" w14:textId="77777777" w:rsidR="001B1246" w:rsidRPr="00032159" w:rsidRDefault="00000000" w:rsidP="00032159">
      <w:pPr>
        <w:spacing w:line="276" w:lineRule="auto"/>
        <w:ind w:left="-22"/>
        <w:jc w:val="both"/>
        <w:rPr>
          <w:rFonts w:ascii="Verdana" w:hAnsi="Verdana"/>
          <w:sz w:val="20"/>
        </w:rPr>
      </w:pPr>
      <w:r w:rsidRPr="00032159">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50FC2E9B"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O prazo de validade;</w:t>
      </w:r>
    </w:p>
    <w:p w14:paraId="7594C640"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xml:space="preserve">- A data da emissão; </w:t>
      </w:r>
    </w:p>
    <w:p w14:paraId="67866C33"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xml:space="preserve">- Os dados do contrato e do órgão contratante; </w:t>
      </w:r>
    </w:p>
    <w:p w14:paraId="2AF1D08C"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xml:space="preserve">- O período respectivo de execução do contrato; </w:t>
      </w:r>
    </w:p>
    <w:p w14:paraId="19DA538B"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xml:space="preserve">- O valor a pagar; e </w:t>
      </w:r>
    </w:p>
    <w:p w14:paraId="67C3B650" w14:textId="77777777" w:rsidR="001B1246" w:rsidRPr="00032159" w:rsidRDefault="00000000" w:rsidP="00032159">
      <w:pPr>
        <w:tabs>
          <w:tab w:val="left" w:pos="563"/>
        </w:tabs>
        <w:spacing w:line="276" w:lineRule="auto"/>
        <w:ind w:left="432"/>
        <w:jc w:val="both"/>
        <w:rPr>
          <w:rFonts w:ascii="Verdana" w:hAnsi="Verdana"/>
          <w:sz w:val="20"/>
        </w:rPr>
      </w:pPr>
      <w:r w:rsidRPr="00032159">
        <w:rPr>
          <w:rFonts w:ascii="Verdana" w:hAnsi="Verdana"/>
          <w:sz w:val="20"/>
        </w:rPr>
        <w:t>- Eventual destaque do valor de retenções tributárias cabíveis.</w:t>
      </w:r>
    </w:p>
    <w:p w14:paraId="5A360B74" w14:textId="77777777" w:rsidR="001B1246" w:rsidRPr="00032159" w:rsidRDefault="00000000" w:rsidP="00032159">
      <w:pPr>
        <w:tabs>
          <w:tab w:val="left" w:pos="0"/>
          <w:tab w:val="left" w:pos="563"/>
        </w:tabs>
        <w:spacing w:line="276" w:lineRule="auto"/>
        <w:ind w:left="-22"/>
        <w:jc w:val="both"/>
        <w:rPr>
          <w:rFonts w:ascii="Verdana" w:hAnsi="Verdana"/>
          <w:sz w:val="20"/>
        </w:rPr>
      </w:pPr>
      <w:r w:rsidRPr="00032159">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6624CA9" w14:textId="77777777" w:rsidR="001B1246" w:rsidRPr="00032159" w:rsidRDefault="00000000" w:rsidP="00032159">
      <w:pPr>
        <w:tabs>
          <w:tab w:val="left" w:pos="109"/>
        </w:tabs>
        <w:spacing w:line="276" w:lineRule="auto"/>
        <w:ind w:left="-22"/>
        <w:jc w:val="both"/>
        <w:rPr>
          <w:rFonts w:ascii="Verdana" w:hAnsi="Verdana"/>
          <w:sz w:val="20"/>
        </w:rPr>
      </w:pPr>
      <w:r w:rsidRPr="00032159">
        <w:rPr>
          <w:rFonts w:ascii="Verdana" w:hAnsi="Verdana"/>
          <w:sz w:val="20"/>
        </w:rPr>
        <w:t>13.5. A</w:t>
      </w:r>
      <w:r w:rsidRPr="00032159">
        <w:rPr>
          <w:rFonts w:ascii="Verdana" w:hAnsi="Verdana"/>
          <w:sz w:val="20"/>
          <w:lang w:eastAsia="en-US"/>
        </w:rPr>
        <w:t xml:space="preserve"> nota fiscal ou instrumento de cobrança equivalente deverá ser obrigatoriamente acompanhado da comprovação da regularidade fiscal</w:t>
      </w:r>
      <w:r w:rsidRPr="00032159">
        <w:rPr>
          <w:rStyle w:val="Hyperlink"/>
          <w:rFonts w:ascii="Verdana" w:hAnsi="Verdana"/>
          <w:color w:val="auto"/>
          <w:sz w:val="20"/>
          <w:lang w:eastAsia="en-US"/>
        </w:rPr>
        <w:t>.</w:t>
      </w:r>
    </w:p>
    <w:p w14:paraId="6423E255" w14:textId="77777777" w:rsidR="001B1246" w:rsidRPr="00032159" w:rsidRDefault="00000000" w:rsidP="00032159">
      <w:pPr>
        <w:spacing w:line="276" w:lineRule="auto"/>
        <w:ind w:left="-22"/>
        <w:jc w:val="both"/>
        <w:rPr>
          <w:rFonts w:ascii="Verdana" w:hAnsi="Verdana"/>
          <w:sz w:val="20"/>
        </w:rPr>
      </w:pPr>
      <w:r w:rsidRPr="00032159">
        <w:rPr>
          <w:rFonts w:ascii="Verdana" w:hAnsi="Verdana"/>
          <w:sz w:val="20"/>
        </w:rPr>
        <w:t>13.6. O pagamento será efetuado no prazo de até 30 (trinta) dias úteis contados da finalização da liquidação da despesa.</w:t>
      </w:r>
    </w:p>
    <w:p w14:paraId="4FAEC925" w14:textId="77777777" w:rsidR="001B1246" w:rsidRPr="00032159" w:rsidRDefault="00000000" w:rsidP="00032159">
      <w:pPr>
        <w:spacing w:line="276" w:lineRule="auto"/>
        <w:ind w:left="-22"/>
        <w:jc w:val="both"/>
        <w:rPr>
          <w:rFonts w:ascii="Verdana" w:hAnsi="Verdana"/>
          <w:sz w:val="20"/>
        </w:rPr>
      </w:pPr>
      <w:r w:rsidRPr="00032159">
        <w:rPr>
          <w:rFonts w:ascii="Verdana" w:hAnsi="Verdana"/>
          <w:sz w:val="20"/>
        </w:rPr>
        <w:t>13.7. O pagamento será realizado por meio de ordem bancária, para crédito em banco, agência e conta corrente indicados pelo contratado.</w:t>
      </w:r>
    </w:p>
    <w:p w14:paraId="7F676A5A" w14:textId="77777777" w:rsidR="001B1246" w:rsidRPr="00032159" w:rsidRDefault="00000000" w:rsidP="00032159">
      <w:pPr>
        <w:spacing w:line="276" w:lineRule="auto"/>
        <w:ind w:left="-22"/>
        <w:jc w:val="both"/>
        <w:rPr>
          <w:rFonts w:ascii="Verdana" w:hAnsi="Verdana"/>
          <w:sz w:val="20"/>
        </w:rPr>
      </w:pPr>
      <w:r w:rsidRPr="00032159">
        <w:rPr>
          <w:rFonts w:ascii="Verdana" w:hAnsi="Verdana"/>
          <w:sz w:val="20"/>
        </w:rPr>
        <w:lastRenderedPageBreak/>
        <w:t>12.8. Será considerada data do pagamento o dia em que constar como emitida a ordem bancária para pagamento.</w:t>
      </w:r>
    </w:p>
    <w:p w14:paraId="3D67FDB3" w14:textId="77777777" w:rsidR="001B1246" w:rsidRPr="00032159" w:rsidRDefault="00000000" w:rsidP="00032159">
      <w:pPr>
        <w:spacing w:line="276" w:lineRule="auto"/>
        <w:ind w:left="-79"/>
        <w:jc w:val="both"/>
        <w:rPr>
          <w:rFonts w:ascii="Verdana" w:hAnsi="Verdana"/>
          <w:sz w:val="20"/>
        </w:rPr>
      </w:pPr>
      <w:r w:rsidRPr="00032159">
        <w:rPr>
          <w:rFonts w:ascii="Verdana" w:hAnsi="Verdana"/>
          <w:sz w:val="20"/>
        </w:rPr>
        <w:t>13.9. Quando do pagamento, será efetuada a retenção tributária prevista na legislação aplicável.</w:t>
      </w:r>
    </w:p>
    <w:p w14:paraId="597C915F" w14:textId="77777777" w:rsidR="001B1246" w:rsidRPr="00032159" w:rsidRDefault="00000000" w:rsidP="00032159">
      <w:pPr>
        <w:spacing w:line="276" w:lineRule="auto"/>
        <w:ind w:left="-79"/>
        <w:jc w:val="both"/>
        <w:rPr>
          <w:rFonts w:ascii="Verdana" w:hAnsi="Verdana"/>
          <w:sz w:val="20"/>
        </w:rPr>
      </w:pPr>
      <w:r w:rsidRPr="00032159">
        <w:rPr>
          <w:rFonts w:ascii="Verdana" w:hAnsi="Verdana"/>
          <w:sz w:val="20"/>
          <w:lang w:eastAsia="en-US"/>
        </w:rPr>
        <w:t xml:space="preserve">13.10. O contratado regularmente optante pelo Simples Nacional, nos termos da </w:t>
      </w:r>
      <w:hyperlink r:id="rId15">
        <w:r w:rsidRPr="00032159">
          <w:rPr>
            <w:rFonts w:ascii="Verdana" w:hAnsi="Verdana"/>
            <w:sz w:val="20"/>
            <w:lang w:eastAsia="en-US"/>
          </w:rPr>
          <w:t>Lei Complementar nº 123, de 2006</w:t>
        </w:r>
      </w:hyperlink>
      <w:r w:rsidRPr="00032159">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AE1BF15" w14:textId="7B7D417F" w:rsidR="001B1246" w:rsidRPr="00032159" w:rsidRDefault="00000000" w:rsidP="00032159">
      <w:pPr>
        <w:spacing w:line="276" w:lineRule="auto"/>
        <w:ind w:left="-79"/>
        <w:jc w:val="both"/>
        <w:rPr>
          <w:rFonts w:ascii="Verdana" w:hAnsi="Verdana"/>
          <w:sz w:val="20"/>
          <w:lang w:eastAsia="en-US"/>
        </w:rPr>
      </w:pPr>
      <w:r w:rsidRPr="00032159">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16C4CBD" w14:textId="77777777" w:rsidR="001B1246" w:rsidRPr="00032159" w:rsidRDefault="00000000" w:rsidP="00032159">
      <w:pPr>
        <w:pStyle w:val="PargrafodaLista"/>
        <w:tabs>
          <w:tab w:val="left" w:pos="518"/>
        </w:tabs>
        <w:ind w:left="0"/>
        <w:jc w:val="both"/>
        <w:rPr>
          <w:rFonts w:ascii="Verdana" w:hAnsi="Verdana"/>
          <w:sz w:val="20"/>
          <w:szCs w:val="20"/>
        </w:rPr>
      </w:pPr>
      <w:r w:rsidRPr="00032159">
        <w:rPr>
          <w:rFonts w:ascii="Verdana" w:hAnsi="Verdana"/>
          <w:sz w:val="20"/>
          <w:szCs w:val="20"/>
        </w:rPr>
        <w:t>13.11.  Após o prazo acima referenciado, será paga multa financeira nos seguintes termos:</w:t>
      </w:r>
    </w:p>
    <w:p w14:paraId="12C8CCC6" w14:textId="77777777" w:rsidR="001B1246" w:rsidRPr="00032159" w:rsidRDefault="00000000" w:rsidP="00032159">
      <w:pPr>
        <w:pStyle w:val="PargrafodaLista"/>
        <w:tabs>
          <w:tab w:val="left" w:pos="518"/>
        </w:tabs>
        <w:ind w:left="0"/>
        <w:jc w:val="both"/>
        <w:rPr>
          <w:rFonts w:ascii="Verdana" w:hAnsi="Verdana"/>
          <w:sz w:val="20"/>
          <w:szCs w:val="20"/>
        </w:rPr>
      </w:pPr>
      <w:r w:rsidRPr="00032159">
        <w:rPr>
          <w:rFonts w:ascii="Verdana" w:hAnsi="Verdana" w:cs="Verdana"/>
          <w:sz w:val="20"/>
          <w:szCs w:val="20"/>
        </w:rPr>
        <w:t xml:space="preserve">VM = VF </w:t>
      </w:r>
      <w:r w:rsidRPr="00032159">
        <w:rPr>
          <w:rFonts w:ascii="Verdana" w:hAnsi="Verdana" w:cs="Verdana"/>
          <w:sz w:val="20"/>
          <w:szCs w:val="20"/>
          <w:vertAlign w:val="subscript"/>
        </w:rPr>
        <w:t>*</w:t>
      </w:r>
      <w:r w:rsidRPr="00032159">
        <w:rPr>
          <w:rFonts w:ascii="Verdana" w:hAnsi="Verdana" w:cs="Verdana"/>
          <w:sz w:val="20"/>
          <w:szCs w:val="20"/>
        </w:rPr>
        <w:t xml:space="preserve"> </w:t>
      </w:r>
      <w:r w:rsidRPr="00032159">
        <w:rPr>
          <w:rFonts w:ascii="Verdana" w:hAnsi="Verdana" w:cs="Verdana"/>
          <w:sz w:val="20"/>
          <w:szCs w:val="20"/>
          <w:u w:val="single"/>
        </w:rPr>
        <w:t>0,33</w:t>
      </w:r>
      <w:r w:rsidRPr="00032159">
        <w:rPr>
          <w:rFonts w:ascii="Verdana" w:hAnsi="Verdana" w:cs="Verdana"/>
          <w:sz w:val="20"/>
          <w:szCs w:val="20"/>
        </w:rPr>
        <w:t xml:space="preserve"> </w:t>
      </w:r>
      <w:r w:rsidRPr="00032159">
        <w:rPr>
          <w:rFonts w:ascii="Verdana" w:hAnsi="Verdana" w:cs="Verdana"/>
          <w:sz w:val="20"/>
          <w:szCs w:val="20"/>
          <w:vertAlign w:val="subscript"/>
        </w:rPr>
        <w:t>*</w:t>
      </w:r>
      <w:r w:rsidRPr="00032159">
        <w:rPr>
          <w:rFonts w:ascii="Verdana" w:hAnsi="Verdana" w:cs="Verdana"/>
          <w:sz w:val="20"/>
          <w:szCs w:val="20"/>
        </w:rPr>
        <w:t xml:space="preserve"> ND</w:t>
      </w:r>
    </w:p>
    <w:p w14:paraId="3C6480CD" w14:textId="77777777" w:rsidR="001B1246" w:rsidRPr="00032159" w:rsidRDefault="00000000" w:rsidP="00032159">
      <w:pPr>
        <w:pStyle w:val="PargrafodaLista"/>
        <w:tabs>
          <w:tab w:val="left" w:pos="518"/>
        </w:tabs>
        <w:ind w:left="0"/>
        <w:jc w:val="center"/>
        <w:rPr>
          <w:rFonts w:ascii="Verdana" w:hAnsi="Verdana"/>
          <w:sz w:val="20"/>
          <w:szCs w:val="20"/>
        </w:rPr>
      </w:pPr>
      <w:r w:rsidRPr="00032159">
        <w:rPr>
          <w:rFonts w:ascii="Verdana" w:eastAsia="Verdana" w:hAnsi="Verdana" w:cs="Verdana"/>
          <w:sz w:val="20"/>
          <w:szCs w:val="20"/>
        </w:rPr>
        <w:t xml:space="preserve">        </w:t>
      </w:r>
      <w:r w:rsidRPr="00032159">
        <w:rPr>
          <w:rFonts w:ascii="Verdana" w:hAnsi="Verdana" w:cs="Verdana"/>
          <w:sz w:val="20"/>
          <w:szCs w:val="20"/>
        </w:rPr>
        <w:t>100</w:t>
      </w:r>
    </w:p>
    <w:p w14:paraId="76AE0D23" w14:textId="77777777" w:rsidR="001B1246" w:rsidRPr="00032159" w:rsidRDefault="00000000" w:rsidP="00032159">
      <w:pPr>
        <w:suppressAutoHyphens w:val="0"/>
        <w:spacing w:line="276" w:lineRule="auto"/>
        <w:rPr>
          <w:rFonts w:ascii="Verdana" w:hAnsi="Verdana" w:cs="Arial"/>
          <w:sz w:val="20"/>
        </w:rPr>
      </w:pPr>
      <w:r w:rsidRPr="00032159">
        <w:rPr>
          <w:rFonts w:ascii="Verdana" w:hAnsi="Verdana" w:cs="Arial"/>
          <w:sz w:val="20"/>
        </w:rPr>
        <w:t xml:space="preserve">Onde: </w:t>
      </w:r>
    </w:p>
    <w:p w14:paraId="0E3B01A9" w14:textId="77777777" w:rsidR="001B1246" w:rsidRPr="00032159" w:rsidRDefault="00000000" w:rsidP="00032159">
      <w:pPr>
        <w:suppressAutoHyphens w:val="0"/>
        <w:spacing w:line="276" w:lineRule="auto"/>
        <w:rPr>
          <w:rFonts w:ascii="Verdana" w:hAnsi="Verdana" w:cs="Arial"/>
          <w:sz w:val="20"/>
        </w:rPr>
      </w:pPr>
      <w:r w:rsidRPr="00032159">
        <w:rPr>
          <w:rFonts w:ascii="Verdana" w:hAnsi="Verdana" w:cs="Arial"/>
          <w:sz w:val="20"/>
        </w:rPr>
        <w:t xml:space="preserve">VM = Valor da Multa Financeira; </w:t>
      </w:r>
    </w:p>
    <w:p w14:paraId="08BB734F" w14:textId="77777777" w:rsidR="001B1246" w:rsidRPr="00032159" w:rsidRDefault="00000000" w:rsidP="00032159">
      <w:pPr>
        <w:suppressAutoHyphens w:val="0"/>
        <w:spacing w:line="276" w:lineRule="auto"/>
        <w:rPr>
          <w:rFonts w:ascii="Verdana" w:hAnsi="Verdana" w:cs="Arial"/>
          <w:sz w:val="20"/>
        </w:rPr>
      </w:pPr>
      <w:r w:rsidRPr="00032159">
        <w:rPr>
          <w:rFonts w:ascii="Verdana" w:hAnsi="Verdana" w:cs="Arial"/>
          <w:sz w:val="20"/>
        </w:rPr>
        <w:t xml:space="preserve">VF = Valor da Nota Fiscal; </w:t>
      </w:r>
    </w:p>
    <w:p w14:paraId="1A43590C" w14:textId="77777777" w:rsidR="001B1246" w:rsidRPr="00032159" w:rsidRDefault="00000000" w:rsidP="00032159">
      <w:pPr>
        <w:pStyle w:val="PargrafodaLista"/>
        <w:tabs>
          <w:tab w:val="left" w:pos="518"/>
        </w:tabs>
        <w:ind w:left="0"/>
        <w:rPr>
          <w:rFonts w:ascii="Verdana" w:eastAsia="Times New Roman" w:hAnsi="Verdana" w:cs="Arial"/>
          <w:sz w:val="20"/>
          <w:szCs w:val="20"/>
        </w:rPr>
      </w:pPr>
      <w:r w:rsidRPr="00032159">
        <w:rPr>
          <w:rFonts w:ascii="Verdana" w:eastAsia="Times New Roman" w:hAnsi="Verdana" w:cs="Arial"/>
          <w:sz w:val="20"/>
          <w:szCs w:val="20"/>
        </w:rPr>
        <w:t>ND = Número de dias em atraso.</w:t>
      </w:r>
    </w:p>
    <w:p w14:paraId="24BBCF71" w14:textId="0F469289" w:rsidR="001B1246" w:rsidRPr="00032159" w:rsidRDefault="00000000" w:rsidP="00032159">
      <w:pPr>
        <w:pStyle w:val="PargrafodaLista"/>
        <w:tabs>
          <w:tab w:val="left" w:pos="518"/>
        </w:tabs>
        <w:spacing w:after="29"/>
        <w:ind w:left="0"/>
        <w:rPr>
          <w:rFonts w:ascii="Verdana" w:hAnsi="Verdana"/>
          <w:sz w:val="20"/>
          <w:szCs w:val="20"/>
        </w:rPr>
      </w:pPr>
      <w:r w:rsidRPr="00032159">
        <w:rPr>
          <w:rFonts w:ascii="Verdana" w:eastAsia="Times New Roman" w:hAnsi="Verdana" w:cs="Arial"/>
          <w:sz w:val="20"/>
          <w:szCs w:val="20"/>
        </w:rPr>
        <w:t xml:space="preserve">13.12. </w:t>
      </w:r>
      <w:r w:rsidRPr="00032159">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5411F0B9" w14:textId="77777777" w:rsidR="001B1246" w:rsidRPr="00032159" w:rsidRDefault="00000000" w:rsidP="00032159">
      <w:pPr>
        <w:spacing w:line="276" w:lineRule="auto"/>
        <w:rPr>
          <w:rFonts w:ascii="Verdana" w:hAnsi="Verdana"/>
          <w:sz w:val="20"/>
        </w:rPr>
      </w:pPr>
      <w:r w:rsidRPr="00032159">
        <w:rPr>
          <w:rFonts w:ascii="Verdana" w:hAnsi="Verdana" w:cs="Arial"/>
          <w:sz w:val="20"/>
        </w:rPr>
        <w:t xml:space="preserve">13.13. Qualquer alteração feita no contrato social, ato constitutivo ou estatuto deverá ser </w:t>
      </w:r>
      <w:proofErr w:type="spellStart"/>
      <w:r w:rsidRPr="00032159">
        <w:rPr>
          <w:rFonts w:ascii="Verdana" w:hAnsi="Verdana" w:cs="Arial"/>
          <w:sz w:val="20"/>
        </w:rPr>
        <w:t>ois</w:t>
      </w:r>
      <w:proofErr w:type="spellEnd"/>
      <w:r w:rsidRPr="00032159">
        <w:rPr>
          <w:rFonts w:ascii="Verdana" w:hAnsi="Verdana" w:cs="Arial"/>
          <w:sz w:val="20"/>
        </w:rPr>
        <w:t xml:space="preserve"> comunicado ao CONTRATANTE, mediante documentação própria, para apreciação da autoridade competente. </w:t>
      </w:r>
    </w:p>
    <w:p w14:paraId="4F4CDEC5"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sz w:val="20"/>
        </w:rPr>
        <w:t>13.14. O CONTRATANTE poderá deduzir do pagamento importâncias que a qualquer título lhe forem devidos pela empresa CONTRATADA, em decorrência de descumprimento de suas obrigações.</w:t>
      </w:r>
    </w:p>
    <w:p w14:paraId="530B052E" w14:textId="77777777" w:rsidR="001B1246" w:rsidRPr="00032159" w:rsidRDefault="00000000" w:rsidP="00032159">
      <w:pPr>
        <w:pStyle w:val="Default"/>
        <w:tabs>
          <w:tab w:val="left" w:pos="563"/>
        </w:tabs>
        <w:spacing w:line="276" w:lineRule="auto"/>
        <w:ind w:left="-22"/>
        <w:jc w:val="both"/>
        <w:rPr>
          <w:rFonts w:ascii="Verdana" w:hAnsi="Verdana"/>
          <w:color w:val="auto"/>
          <w:sz w:val="20"/>
          <w:szCs w:val="20"/>
        </w:rPr>
      </w:pPr>
      <w:r w:rsidRPr="00032159">
        <w:rPr>
          <w:rFonts w:ascii="Verdana" w:hAnsi="Verdana" w:cs="Arial"/>
          <w:color w:val="auto"/>
          <w:sz w:val="20"/>
          <w:szCs w:val="20"/>
        </w:rPr>
        <w:t xml:space="preserve">13.15. </w:t>
      </w:r>
      <w:r w:rsidRPr="00032159">
        <w:rPr>
          <w:rFonts w:ascii="Verdana" w:hAnsi="Verdana" w:cs="Arial"/>
          <w:color w:val="auto"/>
          <w:sz w:val="20"/>
          <w:szCs w:val="20"/>
          <w:lang w:eastAsia="en-US"/>
        </w:rPr>
        <w:t xml:space="preserve">Para a efetivação do pagamento, a CONTRATADA deverá manter as mesmas </w:t>
      </w:r>
      <w:r w:rsidRPr="00032159">
        <w:rPr>
          <w:rFonts w:ascii="Verdana" w:hAnsi="Verdana" w:cs="Arial"/>
          <w:color w:val="auto"/>
          <w:sz w:val="20"/>
          <w:szCs w:val="20"/>
          <w:lang w:eastAsia="pt-BR"/>
        </w:rPr>
        <w:t>condições relativas à proposta de preço e a habilitação.</w:t>
      </w:r>
    </w:p>
    <w:p w14:paraId="68D298D7" w14:textId="77777777" w:rsidR="001B1246" w:rsidRPr="00032159" w:rsidRDefault="001B1246" w:rsidP="00032159">
      <w:pPr>
        <w:spacing w:line="276" w:lineRule="auto"/>
        <w:ind w:right="-425"/>
        <w:jc w:val="both"/>
        <w:rPr>
          <w:rFonts w:ascii="Verdana" w:hAnsi="Verdana"/>
          <w:sz w:val="20"/>
        </w:rPr>
      </w:pPr>
    </w:p>
    <w:p w14:paraId="723E55DB"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b/>
          <w:sz w:val="20"/>
        </w:rPr>
        <w:t>14. CONTRATAÇÕES CORRELATAS E/OU INTERDEPENDENTES</w:t>
      </w:r>
    </w:p>
    <w:p w14:paraId="5C70A606"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sz w:val="20"/>
        </w:rPr>
        <w:t xml:space="preserve">14.1. </w:t>
      </w:r>
      <w:r w:rsidRPr="00032159">
        <w:rPr>
          <w:rFonts w:ascii="Verdana" w:hAnsi="Verdana" w:cs="Arial"/>
          <w:sz w:val="20"/>
          <w:lang w:eastAsia="zh-CN"/>
        </w:rPr>
        <w:t xml:space="preserve">Não se </w:t>
      </w:r>
      <w:r w:rsidRPr="00032159">
        <w:rPr>
          <w:rFonts w:ascii="Verdana" w:hAnsi="Verdana" w:cs="Arial"/>
          <w:sz w:val="20"/>
        </w:rPr>
        <w:t xml:space="preserve">verifica contratações correlatas ou interdependentes </w:t>
      </w:r>
      <w:r w:rsidRPr="00032159">
        <w:rPr>
          <w:rFonts w:ascii="Verdana" w:hAnsi="Verdana" w:cs="Arial"/>
          <w:sz w:val="20"/>
          <w:lang w:eastAsia="zh-CN"/>
        </w:rPr>
        <w:t>no período</w:t>
      </w:r>
      <w:r w:rsidRPr="00032159">
        <w:rPr>
          <w:rFonts w:ascii="Verdana" w:hAnsi="Verdana" w:cs="Arial"/>
          <w:sz w:val="20"/>
        </w:rPr>
        <w:t>.</w:t>
      </w:r>
    </w:p>
    <w:p w14:paraId="689E0A92" w14:textId="77777777" w:rsidR="001B1246" w:rsidRPr="00032159" w:rsidRDefault="001B1246" w:rsidP="00032159">
      <w:pPr>
        <w:suppressAutoHyphens w:val="0"/>
        <w:spacing w:line="276" w:lineRule="auto"/>
        <w:jc w:val="both"/>
        <w:rPr>
          <w:rFonts w:ascii="Verdana" w:hAnsi="Verdana"/>
          <w:sz w:val="20"/>
        </w:rPr>
      </w:pPr>
    </w:p>
    <w:p w14:paraId="12086D71" w14:textId="77777777" w:rsidR="001B1246" w:rsidRPr="00032159" w:rsidRDefault="00000000" w:rsidP="00032159">
      <w:pPr>
        <w:spacing w:line="276" w:lineRule="auto"/>
        <w:jc w:val="both"/>
        <w:rPr>
          <w:rFonts w:ascii="Verdana" w:hAnsi="Verdana"/>
          <w:sz w:val="20"/>
        </w:rPr>
      </w:pPr>
      <w:r w:rsidRPr="00032159">
        <w:rPr>
          <w:rFonts w:ascii="Verdana" w:hAnsi="Verdana" w:cs="Arial"/>
          <w:b/>
          <w:sz w:val="20"/>
        </w:rPr>
        <w:t>16. DECLARAÇÃO E JUSTIFICATIVA DA VIABILIDADE</w:t>
      </w:r>
    </w:p>
    <w:p w14:paraId="685B38D4"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16.1.</w:t>
      </w:r>
      <w:r w:rsidRPr="00032159">
        <w:rPr>
          <w:rFonts w:ascii="Verdana" w:hAnsi="Verdana" w:cs="Arial"/>
          <w:b/>
          <w:bCs/>
          <w:sz w:val="20"/>
        </w:rPr>
        <w:t xml:space="preserve"> </w:t>
      </w:r>
      <w:r w:rsidRPr="00032159">
        <w:rPr>
          <w:rFonts w:ascii="Verdana" w:hAnsi="Verdana" w:cs="Arial"/>
          <w:sz w:val="20"/>
        </w:rPr>
        <w:t>Neste sentido, a equipe de planejamento deste ETP e de acordo com a autoridade deste requerente, declara viável esta contratação, com base nos elementos apresentados neste documento.</w:t>
      </w:r>
    </w:p>
    <w:p w14:paraId="0EA00060" w14:textId="729CCB6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16.2. Considerando a necessidade de aquisição de lanches e refeições, visando garantir um melhor atendimento </w:t>
      </w:r>
      <w:r w:rsidR="00E05859" w:rsidRPr="00032159">
        <w:rPr>
          <w:rFonts w:ascii="Verdana" w:hAnsi="Verdana" w:cs="Arial"/>
          <w:sz w:val="20"/>
        </w:rPr>
        <w:t>aos servidores públicos</w:t>
      </w:r>
      <w:r w:rsidRPr="00032159">
        <w:rPr>
          <w:rFonts w:ascii="Verdana" w:hAnsi="Verdana" w:cs="Arial"/>
          <w:sz w:val="20"/>
        </w:rPr>
        <w:t>, autoridades e munícipes, decidiu-se pela aquisição do serviço.</w:t>
      </w:r>
    </w:p>
    <w:p w14:paraId="2B3B10CF" w14:textId="77777777" w:rsidR="001B1246" w:rsidRPr="00032159" w:rsidRDefault="001B1246" w:rsidP="00032159">
      <w:pPr>
        <w:spacing w:line="276" w:lineRule="auto"/>
        <w:jc w:val="both"/>
        <w:rPr>
          <w:rFonts w:ascii="Verdana" w:hAnsi="Verdana" w:cs="Arial"/>
          <w:sz w:val="20"/>
        </w:rPr>
      </w:pPr>
    </w:p>
    <w:p w14:paraId="140095F1" w14:textId="77777777" w:rsidR="001B1246" w:rsidRPr="00032159" w:rsidRDefault="00000000" w:rsidP="00032159">
      <w:pPr>
        <w:suppressAutoHyphens w:val="0"/>
        <w:spacing w:line="276" w:lineRule="auto"/>
        <w:jc w:val="both"/>
        <w:rPr>
          <w:rFonts w:ascii="Verdana" w:hAnsi="Verdana"/>
          <w:sz w:val="20"/>
        </w:rPr>
      </w:pPr>
      <w:r w:rsidRPr="00032159">
        <w:rPr>
          <w:rFonts w:ascii="Verdana" w:hAnsi="Verdana" w:cs="Arial"/>
          <w:b/>
          <w:sz w:val="20"/>
        </w:rPr>
        <w:t>17. POSSÍVEIS IMPACTOS AMBIENTAIS</w:t>
      </w:r>
    </w:p>
    <w:p w14:paraId="7584EFA0"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 xml:space="preserve">17.1. Para mitigar esses impactos da aquisição de lanches e refeições, é essencial adotar algumas práticas ambientais responsáveis. A utilização de embalagens sustentáveis, como materiais recicláveis ou biodegradáveis, reduz o impacto dos resíduos. Optar por fornecedores locais também é importante, pois diminui a pegada de carbono do transporte. Além disso, um planejamento adequado das quantidades de alimentos evita desperdícios e </w:t>
      </w:r>
      <w:r w:rsidRPr="00032159">
        <w:rPr>
          <w:rFonts w:ascii="Verdana" w:hAnsi="Verdana" w:cs="Arial"/>
          <w:sz w:val="20"/>
        </w:rPr>
        <w:lastRenderedPageBreak/>
        <w:t>otimiza os recursos. Por fim, a promoção de reciclagem e compostagem dos resíduos gerados contribui para um manejo mais eficiente e ecológico dos materiais após o evento. Essas atitudes ajudam a tornar a contratação mais consciente e ambientalmente amigável.</w:t>
      </w:r>
    </w:p>
    <w:p w14:paraId="07E9CC5B" w14:textId="77777777" w:rsidR="001B1246" w:rsidRPr="00032159" w:rsidRDefault="001B1246" w:rsidP="00032159">
      <w:pPr>
        <w:pStyle w:val="Default"/>
        <w:tabs>
          <w:tab w:val="left" w:pos="563"/>
        </w:tabs>
        <w:spacing w:line="276" w:lineRule="auto"/>
        <w:ind w:left="-22"/>
        <w:jc w:val="both"/>
        <w:rPr>
          <w:rFonts w:ascii="Verdana" w:hAnsi="Verdana" w:cs="Arial"/>
          <w:b/>
          <w:color w:val="auto"/>
          <w:sz w:val="20"/>
          <w:szCs w:val="20"/>
          <w:u w:val="single"/>
        </w:rPr>
      </w:pPr>
    </w:p>
    <w:p w14:paraId="2F518305" w14:textId="77777777" w:rsidR="001B1246" w:rsidRPr="00032159" w:rsidRDefault="00000000" w:rsidP="00032159">
      <w:pPr>
        <w:spacing w:line="276" w:lineRule="auto"/>
        <w:jc w:val="both"/>
        <w:rPr>
          <w:rFonts w:ascii="Verdana" w:hAnsi="Verdana"/>
          <w:b/>
          <w:bCs/>
          <w:sz w:val="20"/>
        </w:rPr>
      </w:pPr>
      <w:r w:rsidRPr="00032159">
        <w:rPr>
          <w:rFonts w:ascii="Verdana" w:hAnsi="Verdana"/>
          <w:b/>
          <w:bCs/>
          <w:sz w:val="20"/>
        </w:rPr>
        <w:t xml:space="preserve">18. ADEQUAÇÃO ORÇAMENTÁRIA </w:t>
      </w:r>
    </w:p>
    <w:p w14:paraId="651C26FD" w14:textId="77777777" w:rsidR="001B1246" w:rsidRPr="00032159" w:rsidRDefault="00000000" w:rsidP="00032159">
      <w:pPr>
        <w:spacing w:line="276" w:lineRule="auto"/>
        <w:jc w:val="both"/>
        <w:rPr>
          <w:rFonts w:ascii="Verdana" w:hAnsi="Verdana"/>
          <w:sz w:val="20"/>
        </w:rPr>
      </w:pPr>
      <w:r w:rsidRPr="00032159">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04109F64" w14:textId="77777777" w:rsidR="001B1246" w:rsidRPr="00032159" w:rsidRDefault="001B1246" w:rsidP="00032159">
      <w:pPr>
        <w:spacing w:line="276" w:lineRule="auto"/>
        <w:jc w:val="both"/>
        <w:rPr>
          <w:rFonts w:ascii="Verdana" w:hAnsi="Verdana"/>
          <w:sz w:val="20"/>
        </w:rPr>
      </w:pPr>
    </w:p>
    <w:p w14:paraId="0CBF6CE3" w14:textId="77777777" w:rsidR="001B1246" w:rsidRPr="00032159" w:rsidRDefault="00000000" w:rsidP="00032159">
      <w:pPr>
        <w:numPr>
          <w:ilvl w:val="0"/>
          <w:numId w:val="2"/>
        </w:numPr>
        <w:spacing w:line="276" w:lineRule="auto"/>
        <w:jc w:val="both"/>
        <w:rPr>
          <w:rFonts w:ascii="Verdana" w:hAnsi="Verdana"/>
          <w:sz w:val="20"/>
        </w:rPr>
      </w:pPr>
      <w:r w:rsidRPr="00032159">
        <w:rPr>
          <w:rFonts w:ascii="Verdana" w:hAnsi="Verdana"/>
          <w:sz w:val="20"/>
        </w:rPr>
        <w:t>SECRETARIA MUNICIPAL DE ASSISTÊNCIA, DESENVOLVIMENTO SOCIAL E FAMÍLIA - FICHA – FONTE: 00422-15000000000 o valor de R$ 181.090,00 (cento e oitenta e um mil e noventa reais);</w:t>
      </w:r>
    </w:p>
    <w:p w14:paraId="26C104BA" w14:textId="77777777" w:rsidR="001B1246" w:rsidRPr="00032159" w:rsidRDefault="001B1246" w:rsidP="00032159">
      <w:pPr>
        <w:spacing w:line="276" w:lineRule="auto"/>
        <w:ind w:left="720"/>
        <w:jc w:val="both"/>
        <w:rPr>
          <w:rFonts w:ascii="Verdana" w:hAnsi="Verdana"/>
          <w:sz w:val="20"/>
        </w:rPr>
      </w:pPr>
    </w:p>
    <w:p w14:paraId="55DF1941" w14:textId="77777777" w:rsidR="001B1246" w:rsidRPr="00032159" w:rsidRDefault="00000000" w:rsidP="00032159">
      <w:pPr>
        <w:numPr>
          <w:ilvl w:val="0"/>
          <w:numId w:val="3"/>
        </w:numPr>
        <w:spacing w:line="276" w:lineRule="auto"/>
        <w:jc w:val="both"/>
        <w:rPr>
          <w:rFonts w:ascii="Verdana" w:hAnsi="Verdana"/>
          <w:sz w:val="20"/>
        </w:rPr>
      </w:pPr>
      <w:r w:rsidRPr="00032159">
        <w:rPr>
          <w:rFonts w:ascii="Verdana" w:hAnsi="Verdana"/>
          <w:sz w:val="20"/>
        </w:rPr>
        <w:t>SECRETARIA MUNICIPAL DO TRABALHO, DESENVOLVIMENTO ECONÔMICO, INDUSTRIA COMERCIO E TURISMO - FICHA – FONTE: 00161-15000000000 o valor de R$ 6.951,20 (seis mil novecentos e cinquenta e um reais e vinte centavos);</w:t>
      </w:r>
    </w:p>
    <w:p w14:paraId="6AD8A99A" w14:textId="77777777" w:rsidR="001B1246" w:rsidRPr="00032159" w:rsidRDefault="001B1246" w:rsidP="00032159">
      <w:pPr>
        <w:spacing w:line="276" w:lineRule="auto"/>
        <w:jc w:val="both"/>
        <w:rPr>
          <w:rFonts w:ascii="Verdana" w:hAnsi="Verdana"/>
          <w:sz w:val="20"/>
        </w:rPr>
      </w:pPr>
    </w:p>
    <w:p w14:paraId="14EF74BB" w14:textId="77777777" w:rsidR="001B1246" w:rsidRPr="00032159" w:rsidRDefault="00000000" w:rsidP="00032159">
      <w:pPr>
        <w:numPr>
          <w:ilvl w:val="0"/>
          <w:numId w:val="4"/>
        </w:numPr>
        <w:spacing w:line="276" w:lineRule="auto"/>
        <w:jc w:val="both"/>
        <w:rPr>
          <w:rFonts w:ascii="Verdana" w:hAnsi="Verdana"/>
          <w:sz w:val="20"/>
        </w:rPr>
      </w:pPr>
      <w:r w:rsidRPr="00032159">
        <w:rPr>
          <w:rFonts w:ascii="Verdana" w:hAnsi="Verdana"/>
          <w:sz w:val="20"/>
        </w:rPr>
        <w:t>SECRETARIA MUNICIPAL DE ESPORTE E LASER - FICHA – FONTE: 00325-15000000000 o valor de R$ 176.678,00 (cento e setenta e seis mil seiscentos e setenta e oito reais);</w:t>
      </w:r>
    </w:p>
    <w:p w14:paraId="415DE01B" w14:textId="77777777" w:rsidR="001B1246" w:rsidRPr="00032159" w:rsidRDefault="001B1246" w:rsidP="00032159">
      <w:pPr>
        <w:spacing w:line="276" w:lineRule="auto"/>
        <w:ind w:left="720"/>
        <w:jc w:val="both"/>
        <w:rPr>
          <w:rFonts w:ascii="Verdana" w:hAnsi="Verdana"/>
          <w:sz w:val="20"/>
        </w:rPr>
      </w:pPr>
    </w:p>
    <w:p w14:paraId="496B5229" w14:textId="77777777" w:rsidR="001B1246" w:rsidRPr="00032159" w:rsidRDefault="00000000" w:rsidP="00032159">
      <w:pPr>
        <w:numPr>
          <w:ilvl w:val="0"/>
          <w:numId w:val="5"/>
        </w:numPr>
        <w:spacing w:line="276" w:lineRule="auto"/>
        <w:jc w:val="both"/>
        <w:rPr>
          <w:rFonts w:ascii="Verdana" w:hAnsi="Verdana"/>
          <w:sz w:val="20"/>
        </w:rPr>
      </w:pPr>
      <w:r w:rsidRPr="00032159">
        <w:rPr>
          <w:rFonts w:ascii="Verdana" w:hAnsi="Verdana"/>
          <w:sz w:val="20"/>
        </w:rPr>
        <w:t>SECRETARIA MUNICIPAL DE MEIO AMBIENTE - FICHA – FONTE: 00282-15000000000 o valor de R$ 11.286,00 (onze mil duzentos e oitenta e seis reais);</w:t>
      </w:r>
    </w:p>
    <w:p w14:paraId="353BCD61" w14:textId="77777777" w:rsidR="001B1246" w:rsidRPr="00032159" w:rsidRDefault="001B1246" w:rsidP="00032159">
      <w:pPr>
        <w:spacing w:line="276" w:lineRule="auto"/>
        <w:jc w:val="both"/>
        <w:rPr>
          <w:rFonts w:ascii="Verdana" w:hAnsi="Verdana"/>
          <w:sz w:val="20"/>
        </w:rPr>
      </w:pPr>
    </w:p>
    <w:p w14:paraId="5242DDF3" w14:textId="77777777" w:rsidR="001B1246" w:rsidRPr="00032159" w:rsidRDefault="00000000" w:rsidP="00032159">
      <w:pPr>
        <w:numPr>
          <w:ilvl w:val="0"/>
          <w:numId w:val="6"/>
        </w:numPr>
        <w:spacing w:line="276" w:lineRule="auto"/>
        <w:jc w:val="both"/>
        <w:rPr>
          <w:rFonts w:ascii="Verdana" w:hAnsi="Verdana"/>
          <w:sz w:val="20"/>
        </w:rPr>
      </w:pPr>
      <w:r w:rsidRPr="00032159">
        <w:rPr>
          <w:rFonts w:ascii="Verdana" w:hAnsi="Verdana"/>
          <w:sz w:val="20"/>
        </w:rPr>
        <w:t>SECRETARIA MUNICIPAL DE EDUCAÇÃO - FICHA – FONTE: 00600-150002500000 o valor de R$ 109.904,00 (cento e nove mil novecentos e quarenta reais);</w:t>
      </w:r>
    </w:p>
    <w:p w14:paraId="6A4999B4" w14:textId="77777777" w:rsidR="001B1246" w:rsidRPr="00032159" w:rsidRDefault="00000000" w:rsidP="00032159">
      <w:pPr>
        <w:spacing w:line="276" w:lineRule="auto"/>
        <w:jc w:val="both"/>
        <w:rPr>
          <w:rFonts w:ascii="Verdana" w:hAnsi="Verdana"/>
          <w:sz w:val="20"/>
          <w:shd w:val="clear" w:color="auto" w:fill="FFFF00"/>
        </w:rPr>
      </w:pPr>
      <w:r w:rsidRPr="00032159">
        <w:rPr>
          <w:rFonts w:ascii="Verdana" w:hAnsi="Verdana"/>
          <w:sz w:val="20"/>
          <w:shd w:val="clear" w:color="auto" w:fill="FFFF00"/>
        </w:rPr>
        <w:t xml:space="preserve"> </w:t>
      </w:r>
    </w:p>
    <w:p w14:paraId="249A73D8" w14:textId="77777777" w:rsidR="001B1246" w:rsidRPr="00032159" w:rsidRDefault="00000000" w:rsidP="00032159">
      <w:pPr>
        <w:numPr>
          <w:ilvl w:val="0"/>
          <w:numId w:val="7"/>
        </w:numPr>
        <w:spacing w:line="276" w:lineRule="auto"/>
        <w:jc w:val="both"/>
        <w:rPr>
          <w:rFonts w:ascii="Verdana" w:hAnsi="Verdana"/>
          <w:sz w:val="20"/>
        </w:rPr>
      </w:pPr>
      <w:r w:rsidRPr="00032159">
        <w:rPr>
          <w:rFonts w:ascii="Verdana" w:hAnsi="Verdana"/>
          <w:sz w:val="20"/>
        </w:rPr>
        <w:t>SECRETARIA MUNICIPAL DE SAÚDE - FICHA – FONTE: 00515-16000000006 o valor de R$ 366.916,00 (trezentos e sessenta e seis mil novecentos e dezesseis reais);</w:t>
      </w:r>
    </w:p>
    <w:p w14:paraId="545AFD0F" w14:textId="77777777" w:rsidR="001B1246" w:rsidRPr="00032159" w:rsidRDefault="001B1246" w:rsidP="00032159">
      <w:pPr>
        <w:spacing w:line="276" w:lineRule="auto"/>
        <w:ind w:left="720"/>
        <w:jc w:val="both"/>
        <w:rPr>
          <w:rFonts w:ascii="Verdana" w:hAnsi="Verdana"/>
          <w:sz w:val="20"/>
        </w:rPr>
      </w:pPr>
    </w:p>
    <w:p w14:paraId="41AB0F40" w14:textId="77777777" w:rsidR="001B1246" w:rsidRPr="00032159" w:rsidRDefault="00000000" w:rsidP="00032159">
      <w:pPr>
        <w:numPr>
          <w:ilvl w:val="0"/>
          <w:numId w:val="1"/>
        </w:numPr>
        <w:spacing w:line="276" w:lineRule="auto"/>
        <w:jc w:val="both"/>
        <w:rPr>
          <w:rFonts w:ascii="Verdana" w:hAnsi="Verdana"/>
          <w:sz w:val="20"/>
        </w:rPr>
      </w:pPr>
      <w:r w:rsidRPr="00032159">
        <w:rPr>
          <w:rFonts w:ascii="Verdana" w:hAnsi="Verdana"/>
          <w:sz w:val="20"/>
        </w:rPr>
        <w:t>SECRETARIA MUNICIPAL DE CULTURA E ARTE - FICHA – FONTE: 00299-15000000000 o valor de R$ 9.897,50 (nove mil oitocentos e noventa e sete reais e cinquenta centavos);</w:t>
      </w:r>
    </w:p>
    <w:p w14:paraId="5A74EC2E" w14:textId="77777777" w:rsidR="001B1246" w:rsidRPr="00032159" w:rsidRDefault="001B1246" w:rsidP="00032159">
      <w:pPr>
        <w:spacing w:line="276" w:lineRule="auto"/>
        <w:ind w:left="720"/>
        <w:jc w:val="both"/>
        <w:rPr>
          <w:rFonts w:ascii="Verdana" w:hAnsi="Verdana"/>
          <w:sz w:val="20"/>
        </w:rPr>
      </w:pPr>
    </w:p>
    <w:p w14:paraId="52958A0F" w14:textId="77777777" w:rsidR="001B1246" w:rsidRPr="00032159" w:rsidRDefault="00000000" w:rsidP="00032159">
      <w:pPr>
        <w:numPr>
          <w:ilvl w:val="0"/>
          <w:numId w:val="1"/>
        </w:numPr>
        <w:spacing w:line="276" w:lineRule="auto"/>
        <w:jc w:val="both"/>
        <w:rPr>
          <w:rFonts w:ascii="Verdana" w:hAnsi="Verdana"/>
          <w:sz w:val="20"/>
        </w:rPr>
      </w:pPr>
      <w:r w:rsidRPr="00032159">
        <w:rPr>
          <w:rFonts w:ascii="Verdana" w:hAnsi="Verdana"/>
          <w:sz w:val="20"/>
        </w:rPr>
        <w:t>SECRETARIA MUNICIPAL DE ADMINISTRAÇÃO - FICHA – FONTE: 00097-15000000000 o valor de R$ 21.308,00 (vinte e um mil trezentos e oito reais);</w:t>
      </w:r>
    </w:p>
    <w:p w14:paraId="4DDE4A20" w14:textId="77777777" w:rsidR="001B1246" w:rsidRPr="00032159" w:rsidRDefault="001B1246" w:rsidP="00032159">
      <w:pPr>
        <w:spacing w:line="276" w:lineRule="auto"/>
        <w:ind w:left="720"/>
        <w:jc w:val="both"/>
        <w:rPr>
          <w:rFonts w:ascii="Verdana" w:hAnsi="Verdana"/>
          <w:sz w:val="20"/>
        </w:rPr>
      </w:pPr>
    </w:p>
    <w:p w14:paraId="63CE7DF2" w14:textId="77777777" w:rsidR="001B1246" w:rsidRPr="00032159" w:rsidRDefault="00000000" w:rsidP="00032159">
      <w:pPr>
        <w:numPr>
          <w:ilvl w:val="0"/>
          <w:numId w:val="1"/>
        </w:numPr>
        <w:spacing w:line="276" w:lineRule="auto"/>
        <w:jc w:val="both"/>
        <w:rPr>
          <w:rFonts w:ascii="Verdana" w:hAnsi="Verdana"/>
          <w:sz w:val="20"/>
        </w:rPr>
      </w:pPr>
      <w:r w:rsidRPr="00032159">
        <w:rPr>
          <w:rFonts w:ascii="Verdana" w:hAnsi="Verdana"/>
          <w:sz w:val="20"/>
        </w:rPr>
        <w:t>SECRETARIA MUNICIPAL DE AGRICULTURA E DESENVOLVIMENTO AGROPECUÁRIO - FICHA – FONTE: 00248-15000000000 o valor de R$ 8.360,00 (oito mil trezentos e sessenta reais);</w:t>
      </w:r>
    </w:p>
    <w:p w14:paraId="03C2A255" w14:textId="77777777" w:rsidR="001B1246" w:rsidRPr="00032159" w:rsidRDefault="001B1246" w:rsidP="00032159">
      <w:pPr>
        <w:spacing w:line="276" w:lineRule="auto"/>
        <w:ind w:left="720"/>
        <w:jc w:val="both"/>
        <w:rPr>
          <w:rFonts w:ascii="Verdana" w:hAnsi="Verdana"/>
          <w:sz w:val="20"/>
        </w:rPr>
      </w:pPr>
    </w:p>
    <w:p w14:paraId="5CDA3C31" w14:textId="77777777" w:rsidR="001B1246" w:rsidRPr="00032159" w:rsidRDefault="00000000" w:rsidP="00032159">
      <w:pPr>
        <w:numPr>
          <w:ilvl w:val="0"/>
          <w:numId w:val="1"/>
        </w:numPr>
        <w:spacing w:line="276" w:lineRule="auto"/>
        <w:jc w:val="both"/>
        <w:rPr>
          <w:rFonts w:ascii="Verdana" w:hAnsi="Verdana"/>
          <w:sz w:val="20"/>
        </w:rPr>
      </w:pPr>
      <w:r w:rsidRPr="00032159">
        <w:rPr>
          <w:rFonts w:ascii="Verdana" w:hAnsi="Verdana"/>
          <w:sz w:val="20"/>
        </w:rPr>
        <w:t>GABINETE DO PREFEITO - FICHA – FONTE: 00043-15000000000 o valor de R$ 199.694,60 (cento e noventa e nove mil seiscentos e noventa e quatro reais e sessenta centavos);</w:t>
      </w:r>
    </w:p>
    <w:p w14:paraId="3B440F2C" w14:textId="77777777" w:rsidR="001B1246" w:rsidRPr="00032159" w:rsidRDefault="001B1246" w:rsidP="00032159">
      <w:pPr>
        <w:spacing w:line="276" w:lineRule="auto"/>
        <w:ind w:left="720"/>
        <w:jc w:val="both"/>
        <w:rPr>
          <w:rFonts w:ascii="Verdana" w:hAnsi="Verdana"/>
          <w:sz w:val="20"/>
        </w:rPr>
      </w:pPr>
    </w:p>
    <w:p w14:paraId="3D06EFFD" w14:textId="77777777" w:rsidR="001B1246" w:rsidRPr="00032159" w:rsidRDefault="00000000" w:rsidP="00032159">
      <w:pPr>
        <w:spacing w:line="276" w:lineRule="auto"/>
        <w:jc w:val="both"/>
        <w:rPr>
          <w:rFonts w:ascii="Verdana" w:hAnsi="Verdana" w:cs="Arial"/>
          <w:b/>
          <w:sz w:val="20"/>
          <w:u w:val="single"/>
        </w:rPr>
      </w:pPr>
      <w:r w:rsidRPr="00032159">
        <w:rPr>
          <w:rFonts w:ascii="Verdana" w:hAnsi="Verdana"/>
          <w:sz w:val="20"/>
        </w:rPr>
        <w:t>Totalizando a aquisição pretendida o valor estimativo de R$ 1.095.965,10 (um milhão noventa e cinco mil novecentos e sessenta e cinco reais e dez centavos).</w:t>
      </w:r>
    </w:p>
    <w:p w14:paraId="4E31910E" w14:textId="04342230" w:rsidR="001B1246" w:rsidRDefault="001B1246" w:rsidP="00032159">
      <w:pPr>
        <w:spacing w:line="276" w:lineRule="auto"/>
        <w:jc w:val="both"/>
        <w:rPr>
          <w:rFonts w:ascii="Verdana" w:hAnsi="Verdana" w:cs="Arial"/>
          <w:b/>
          <w:sz w:val="20"/>
          <w:u w:val="single"/>
        </w:rPr>
      </w:pPr>
    </w:p>
    <w:p w14:paraId="5F1030FA" w14:textId="0B33C0BD" w:rsidR="00E05859" w:rsidRDefault="00E05859" w:rsidP="00032159">
      <w:pPr>
        <w:spacing w:line="276" w:lineRule="auto"/>
        <w:jc w:val="both"/>
        <w:rPr>
          <w:rFonts w:ascii="Verdana" w:hAnsi="Verdana" w:cs="Arial"/>
          <w:b/>
          <w:sz w:val="20"/>
          <w:u w:val="single"/>
        </w:rPr>
      </w:pPr>
    </w:p>
    <w:p w14:paraId="5B75C4F0" w14:textId="50110075" w:rsidR="00E05859" w:rsidRDefault="00E05859" w:rsidP="00032159">
      <w:pPr>
        <w:spacing w:line="276" w:lineRule="auto"/>
        <w:jc w:val="both"/>
        <w:rPr>
          <w:rFonts w:ascii="Verdana" w:hAnsi="Verdana" w:cs="Arial"/>
          <w:b/>
          <w:sz w:val="20"/>
          <w:u w:val="single"/>
        </w:rPr>
      </w:pPr>
    </w:p>
    <w:p w14:paraId="374B571B" w14:textId="77777777" w:rsidR="00E05859" w:rsidRPr="00032159" w:rsidRDefault="00E05859" w:rsidP="00032159">
      <w:pPr>
        <w:spacing w:line="276" w:lineRule="auto"/>
        <w:jc w:val="both"/>
        <w:rPr>
          <w:rFonts w:ascii="Verdana" w:hAnsi="Verdana" w:cs="Arial"/>
          <w:b/>
          <w:sz w:val="20"/>
          <w:u w:val="single"/>
        </w:rPr>
      </w:pPr>
    </w:p>
    <w:p w14:paraId="5E969F40" w14:textId="77777777" w:rsidR="001B1246" w:rsidRPr="00032159" w:rsidRDefault="00000000" w:rsidP="00032159">
      <w:pPr>
        <w:spacing w:line="276" w:lineRule="auto"/>
        <w:jc w:val="both"/>
        <w:rPr>
          <w:rFonts w:ascii="Verdana" w:hAnsi="Verdana"/>
          <w:sz w:val="20"/>
        </w:rPr>
      </w:pPr>
      <w:r w:rsidRPr="00032159">
        <w:rPr>
          <w:rFonts w:ascii="Verdana" w:hAnsi="Verdana"/>
          <w:b/>
          <w:bCs/>
          <w:sz w:val="20"/>
        </w:rPr>
        <w:t>19.</w:t>
      </w:r>
      <w:r w:rsidRPr="00032159">
        <w:rPr>
          <w:rFonts w:ascii="Verdana" w:hAnsi="Verdana"/>
          <w:sz w:val="20"/>
        </w:rPr>
        <w:t xml:space="preserve"> </w:t>
      </w:r>
      <w:r w:rsidRPr="00032159">
        <w:rPr>
          <w:rFonts w:ascii="Verdana" w:hAnsi="Verdana" w:cs="Arial"/>
          <w:b/>
          <w:bCs/>
          <w:sz w:val="20"/>
        </w:rPr>
        <w:t>DOS RESPONSÁVEIS PELA ELABORAÇÃO DO TERMO DE REFERÊNCIA</w:t>
      </w:r>
    </w:p>
    <w:p w14:paraId="536839EF" w14:textId="77777777" w:rsidR="001B1246" w:rsidRPr="00032159" w:rsidRDefault="00000000" w:rsidP="00032159">
      <w:pPr>
        <w:spacing w:line="276" w:lineRule="auto"/>
        <w:jc w:val="both"/>
        <w:rPr>
          <w:rFonts w:ascii="Verdana" w:hAnsi="Verdana"/>
          <w:sz w:val="20"/>
        </w:rPr>
      </w:pPr>
      <w:r w:rsidRPr="00032159">
        <w:rPr>
          <w:rFonts w:ascii="Verdana" w:hAnsi="Verdana" w:cs="Arial"/>
          <w:sz w:val="20"/>
        </w:rPr>
        <w:t>19.1. A compilação de parte das informações mencionados na elaboração deste Termo de Referência foram estruturadas através do ETP – Estudo Técnico Preliminar elaborado pela secretaria requisitante.</w:t>
      </w:r>
    </w:p>
    <w:p w14:paraId="60835DF0" w14:textId="77777777" w:rsidR="001B1246" w:rsidRPr="00032159" w:rsidRDefault="001B1246" w:rsidP="00032159">
      <w:pPr>
        <w:spacing w:line="276" w:lineRule="auto"/>
        <w:jc w:val="both"/>
        <w:rPr>
          <w:rFonts w:ascii="Verdana" w:hAnsi="Verdana" w:cs="Arial"/>
          <w:sz w:val="20"/>
        </w:rPr>
      </w:pPr>
    </w:p>
    <w:p w14:paraId="2AB7B168" w14:textId="77777777" w:rsidR="001B1246" w:rsidRPr="00032159" w:rsidRDefault="001B1246" w:rsidP="00032159">
      <w:pPr>
        <w:spacing w:line="276" w:lineRule="auto"/>
        <w:jc w:val="both"/>
        <w:rPr>
          <w:rFonts w:ascii="Verdana" w:hAnsi="Verdana" w:cs="Arial"/>
          <w:sz w:val="20"/>
        </w:rPr>
      </w:pPr>
    </w:p>
    <w:p w14:paraId="641DA7DD" w14:textId="77777777" w:rsidR="001B1246" w:rsidRPr="00032159" w:rsidRDefault="00000000" w:rsidP="00032159">
      <w:pPr>
        <w:spacing w:line="276" w:lineRule="auto"/>
        <w:jc w:val="right"/>
        <w:rPr>
          <w:rFonts w:ascii="Verdana" w:hAnsi="Verdana"/>
          <w:sz w:val="20"/>
        </w:rPr>
      </w:pPr>
      <w:r w:rsidRPr="00032159">
        <w:rPr>
          <w:rFonts w:ascii="Verdana" w:hAnsi="Verdana"/>
          <w:sz w:val="20"/>
        </w:rPr>
        <w:t>São Gabriel da Palha, 10 de fevereiro de 2025</w:t>
      </w:r>
    </w:p>
    <w:p w14:paraId="60BDB541" w14:textId="77777777" w:rsidR="001B1246" w:rsidRPr="00032159" w:rsidRDefault="001B1246" w:rsidP="00032159">
      <w:pPr>
        <w:spacing w:line="276" w:lineRule="auto"/>
        <w:jc w:val="both"/>
        <w:rPr>
          <w:rFonts w:ascii="Verdana" w:hAnsi="Verdana"/>
          <w:sz w:val="20"/>
        </w:rPr>
      </w:pPr>
    </w:p>
    <w:p w14:paraId="68DF74FF" w14:textId="77777777" w:rsidR="001B1246" w:rsidRPr="00032159" w:rsidRDefault="00000000" w:rsidP="00032159">
      <w:pPr>
        <w:spacing w:line="276" w:lineRule="auto"/>
        <w:jc w:val="both"/>
        <w:rPr>
          <w:rFonts w:ascii="Verdana" w:hAnsi="Verdana"/>
          <w:sz w:val="20"/>
        </w:rPr>
      </w:pPr>
      <w:r w:rsidRPr="00032159">
        <w:rPr>
          <w:rFonts w:ascii="Verdana" w:hAnsi="Verdana" w:cs="Arial"/>
          <w:b/>
          <w:bCs/>
          <w:sz w:val="20"/>
        </w:rPr>
        <w:t>Elaborado por:</w:t>
      </w:r>
    </w:p>
    <w:p w14:paraId="5F985A8A" w14:textId="77777777" w:rsidR="001B1246" w:rsidRPr="00032159" w:rsidRDefault="001B1246" w:rsidP="00032159">
      <w:pPr>
        <w:spacing w:line="276" w:lineRule="auto"/>
        <w:jc w:val="both"/>
        <w:rPr>
          <w:rFonts w:ascii="Verdana" w:hAnsi="Verdana" w:cs="Arial"/>
          <w:sz w:val="20"/>
        </w:rPr>
      </w:pPr>
    </w:p>
    <w:p w14:paraId="2122B911" w14:textId="0331DE30" w:rsidR="001B1246" w:rsidRDefault="001B1246" w:rsidP="00032159">
      <w:pPr>
        <w:spacing w:line="276" w:lineRule="auto"/>
        <w:jc w:val="both"/>
        <w:rPr>
          <w:rFonts w:ascii="Verdana" w:hAnsi="Verdana" w:cs="Arial"/>
          <w:sz w:val="20"/>
        </w:rPr>
      </w:pPr>
    </w:p>
    <w:p w14:paraId="2B25872B" w14:textId="77777777" w:rsidR="00064F62" w:rsidRPr="00032159" w:rsidRDefault="00064F62" w:rsidP="00032159">
      <w:pPr>
        <w:spacing w:line="276" w:lineRule="auto"/>
        <w:jc w:val="both"/>
        <w:rPr>
          <w:rFonts w:ascii="Verdana" w:hAnsi="Verdana" w:cs="Arial"/>
          <w:sz w:val="20"/>
        </w:rPr>
      </w:pPr>
    </w:p>
    <w:p w14:paraId="4C227B9F" w14:textId="77777777" w:rsidR="001B1246" w:rsidRPr="00E05859" w:rsidRDefault="00000000" w:rsidP="00032159">
      <w:pPr>
        <w:spacing w:line="276" w:lineRule="auto"/>
        <w:jc w:val="both"/>
        <w:rPr>
          <w:rFonts w:ascii="Verdana" w:hAnsi="Verdana"/>
          <w:b/>
          <w:bCs/>
          <w:sz w:val="20"/>
        </w:rPr>
      </w:pPr>
      <w:r w:rsidRPr="00E05859">
        <w:rPr>
          <w:rFonts w:ascii="Verdana" w:hAnsi="Verdana"/>
          <w:b/>
          <w:bCs/>
          <w:sz w:val="20"/>
        </w:rPr>
        <w:t>RUTH B. DA SILWA NASCIMENTO</w:t>
      </w:r>
    </w:p>
    <w:p w14:paraId="61ED5050" w14:textId="77777777" w:rsidR="001B1246" w:rsidRPr="00E05859" w:rsidRDefault="00000000" w:rsidP="00032159">
      <w:pPr>
        <w:spacing w:line="276" w:lineRule="auto"/>
        <w:jc w:val="both"/>
        <w:rPr>
          <w:rFonts w:ascii="Verdana" w:hAnsi="Verdana"/>
          <w:b/>
          <w:bCs/>
          <w:sz w:val="20"/>
        </w:rPr>
      </w:pPr>
      <w:r w:rsidRPr="00E05859">
        <w:rPr>
          <w:rFonts w:ascii="Verdana" w:hAnsi="Verdana"/>
          <w:b/>
          <w:bCs/>
          <w:sz w:val="20"/>
        </w:rPr>
        <w:t>Assistente Administrativos</w:t>
      </w:r>
    </w:p>
    <w:p w14:paraId="682EE6D3" w14:textId="77777777" w:rsidR="001B1246" w:rsidRPr="00E05859" w:rsidRDefault="00000000" w:rsidP="00032159">
      <w:pPr>
        <w:spacing w:line="276" w:lineRule="auto"/>
        <w:jc w:val="both"/>
        <w:rPr>
          <w:rFonts w:ascii="Verdana" w:hAnsi="Verdana"/>
          <w:b/>
          <w:bCs/>
          <w:sz w:val="20"/>
        </w:rPr>
      </w:pPr>
      <w:r w:rsidRPr="00E05859">
        <w:rPr>
          <w:rFonts w:ascii="Verdana" w:hAnsi="Verdana" w:cs="Arial"/>
          <w:b/>
          <w:bCs/>
          <w:sz w:val="20"/>
        </w:rPr>
        <w:t>Matrícula nº 002983</w:t>
      </w:r>
      <w:hyperlink r:id="rId16">
        <w:r w:rsidRPr="00E05859">
          <w:rPr>
            <w:rFonts w:ascii="Verdana" w:hAnsi="Verdana" w:cs="Arial"/>
            <w:b/>
            <w:bCs/>
            <w:iCs/>
            <w:sz w:val="20"/>
          </w:rPr>
          <w:t xml:space="preserve">   </w:t>
        </w:r>
      </w:hyperlink>
    </w:p>
    <w:p w14:paraId="6A5A1DB8" w14:textId="02A00E40" w:rsidR="001B1246" w:rsidRDefault="001B1246" w:rsidP="00032159">
      <w:pPr>
        <w:spacing w:line="276" w:lineRule="auto"/>
        <w:jc w:val="both"/>
        <w:rPr>
          <w:rFonts w:ascii="Verdana" w:hAnsi="Verdana" w:cs="Arial"/>
          <w:sz w:val="20"/>
        </w:rPr>
      </w:pPr>
      <w:bookmarkStart w:id="8" w:name="page66R_mcid16_Copia_1"/>
      <w:bookmarkStart w:id="9" w:name="page66R_mcid15_Copia_1"/>
      <w:bookmarkEnd w:id="0"/>
      <w:bookmarkEnd w:id="3"/>
      <w:bookmarkEnd w:id="4"/>
      <w:bookmarkEnd w:id="5"/>
      <w:bookmarkEnd w:id="7"/>
      <w:bookmarkEnd w:id="8"/>
      <w:bookmarkEnd w:id="9"/>
    </w:p>
    <w:p w14:paraId="514F5496" w14:textId="23EB47D6" w:rsidR="00E05859" w:rsidRDefault="00E05859" w:rsidP="00032159">
      <w:pPr>
        <w:spacing w:line="276" w:lineRule="auto"/>
        <w:jc w:val="both"/>
        <w:rPr>
          <w:rFonts w:ascii="Verdana" w:hAnsi="Verdana" w:cs="Arial"/>
          <w:sz w:val="20"/>
        </w:rPr>
      </w:pPr>
    </w:p>
    <w:p w14:paraId="142FA74D" w14:textId="77777777" w:rsidR="00064F62" w:rsidRDefault="00064F62" w:rsidP="00032159">
      <w:pPr>
        <w:spacing w:line="276" w:lineRule="auto"/>
        <w:jc w:val="both"/>
        <w:rPr>
          <w:rFonts w:ascii="Verdana" w:hAnsi="Verdana" w:cs="Arial"/>
          <w:sz w:val="20"/>
        </w:rPr>
      </w:pPr>
    </w:p>
    <w:p w14:paraId="22D09CA1" w14:textId="5571F37B" w:rsidR="00E05859" w:rsidRPr="00E05859" w:rsidRDefault="00E05859" w:rsidP="00032159">
      <w:pPr>
        <w:spacing w:line="276" w:lineRule="auto"/>
        <w:jc w:val="both"/>
        <w:rPr>
          <w:rFonts w:ascii="Verdana" w:hAnsi="Verdana" w:cs="Arial"/>
          <w:b/>
          <w:bCs/>
          <w:sz w:val="20"/>
        </w:rPr>
      </w:pPr>
      <w:r w:rsidRPr="00E05859">
        <w:rPr>
          <w:rFonts w:ascii="Verdana" w:hAnsi="Verdana" w:cs="Arial"/>
          <w:b/>
          <w:bCs/>
          <w:sz w:val="20"/>
        </w:rPr>
        <w:t>Aprovado por:</w:t>
      </w:r>
    </w:p>
    <w:p w14:paraId="62FB8EF2" w14:textId="67A7C463" w:rsidR="00E05859" w:rsidRDefault="00E05859" w:rsidP="00032159">
      <w:pPr>
        <w:spacing w:line="276" w:lineRule="auto"/>
        <w:jc w:val="both"/>
        <w:rPr>
          <w:rFonts w:ascii="Verdana" w:hAnsi="Verdana" w:cs="Arial"/>
          <w:sz w:val="20"/>
        </w:rPr>
      </w:pPr>
    </w:p>
    <w:p w14:paraId="06F5D01E" w14:textId="59BF4B26" w:rsidR="00E05859" w:rsidRDefault="00E05859" w:rsidP="00E05859">
      <w:pPr>
        <w:rPr>
          <w:rFonts w:ascii="Verdana" w:hAnsi="Verdana"/>
          <w:b/>
          <w:bCs/>
          <w:sz w:val="20"/>
        </w:rPr>
      </w:pPr>
    </w:p>
    <w:p w14:paraId="1AB2C913" w14:textId="77777777" w:rsidR="00064F62" w:rsidRDefault="00064F62" w:rsidP="00E05859">
      <w:pPr>
        <w:rPr>
          <w:rFonts w:ascii="Verdana" w:hAnsi="Verdana"/>
          <w:b/>
          <w:bCs/>
          <w:sz w:val="20"/>
        </w:rPr>
      </w:pPr>
    </w:p>
    <w:p w14:paraId="5429904B" w14:textId="3940D345" w:rsidR="00E05859" w:rsidRPr="002E5C63" w:rsidRDefault="00E05859" w:rsidP="00E05859">
      <w:pPr>
        <w:rPr>
          <w:rFonts w:ascii="Verdana" w:hAnsi="Verdana"/>
          <w:b/>
          <w:bCs/>
          <w:sz w:val="20"/>
        </w:rPr>
      </w:pPr>
      <w:r w:rsidRPr="002E5C63">
        <w:rPr>
          <w:rFonts w:ascii="Verdana" w:hAnsi="Verdana"/>
          <w:b/>
          <w:bCs/>
          <w:sz w:val="20"/>
        </w:rPr>
        <w:t>FRANCIELI DA ROCHA ÁVILA</w:t>
      </w:r>
    </w:p>
    <w:p w14:paraId="2A25E814" w14:textId="599160F1" w:rsidR="00E05859" w:rsidRDefault="00E05859" w:rsidP="00E05859">
      <w:pPr>
        <w:spacing w:line="276" w:lineRule="auto"/>
        <w:jc w:val="both"/>
        <w:rPr>
          <w:rFonts w:ascii="Verdana" w:hAnsi="Verdana" w:cs="Arial"/>
          <w:sz w:val="20"/>
        </w:rPr>
      </w:pPr>
      <w:r w:rsidRPr="002E5C63">
        <w:rPr>
          <w:rFonts w:ascii="Verdana" w:hAnsi="Verdana"/>
          <w:b/>
          <w:bCs/>
          <w:sz w:val="20"/>
        </w:rPr>
        <w:t>Secretária Municipal de Administração</w:t>
      </w:r>
    </w:p>
    <w:p w14:paraId="71231362" w14:textId="69AB7A2E" w:rsidR="00E05859" w:rsidRDefault="00E05859" w:rsidP="00032159">
      <w:pPr>
        <w:spacing w:line="276" w:lineRule="auto"/>
        <w:jc w:val="both"/>
        <w:rPr>
          <w:rFonts w:ascii="Verdana" w:hAnsi="Verdana" w:cs="Arial"/>
          <w:sz w:val="20"/>
        </w:rPr>
      </w:pPr>
    </w:p>
    <w:p w14:paraId="727B1FFC" w14:textId="7886E840" w:rsidR="00E05859" w:rsidRDefault="00E05859" w:rsidP="00032159">
      <w:pPr>
        <w:spacing w:line="276" w:lineRule="auto"/>
        <w:jc w:val="both"/>
        <w:rPr>
          <w:rFonts w:ascii="Verdana" w:hAnsi="Verdana" w:cs="Arial"/>
          <w:sz w:val="20"/>
        </w:rPr>
      </w:pPr>
    </w:p>
    <w:p w14:paraId="6A88DA0E" w14:textId="1F224034" w:rsidR="00E05859" w:rsidRDefault="00E05859" w:rsidP="00032159">
      <w:pPr>
        <w:spacing w:line="276" w:lineRule="auto"/>
        <w:jc w:val="both"/>
        <w:rPr>
          <w:rFonts w:ascii="Verdana" w:hAnsi="Verdana" w:cs="Arial"/>
          <w:sz w:val="20"/>
        </w:rPr>
      </w:pPr>
    </w:p>
    <w:p w14:paraId="0005BAB3" w14:textId="76D81427" w:rsidR="00E05859" w:rsidRDefault="00E05859" w:rsidP="00032159">
      <w:pPr>
        <w:spacing w:line="276" w:lineRule="auto"/>
        <w:jc w:val="both"/>
        <w:rPr>
          <w:rFonts w:ascii="Verdana" w:hAnsi="Verdana" w:cs="Arial"/>
          <w:sz w:val="20"/>
        </w:rPr>
      </w:pPr>
    </w:p>
    <w:p w14:paraId="5A8A2609" w14:textId="00E21771" w:rsidR="00E05859" w:rsidRDefault="00E05859" w:rsidP="00032159">
      <w:pPr>
        <w:spacing w:line="276" w:lineRule="auto"/>
        <w:jc w:val="both"/>
        <w:rPr>
          <w:rFonts w:ascii="Verdana" w:hAnsi="Verdana" w:cs="Arial"/>
          <w:sz w:val="20"/>
        </w:rPr>
      </w:pPr>
    </w:p>
    <w:p w14:paraId="7CA9FA4D" w14:textId="1FF45B47" w:rsidR="00E05859" w:rsidRDefault="00E05859" w:rsidP="00032159">
      <w:pPr>
        <w:spacing w:line="276" w:lineRule="auto"/>
        <w:jc w:val="both"/>
        <w:rPr>
          <w:rFonts w:ascii="Verdana" w:hAnsi="Verdana" w:cs="Arial"/>
          <w:sz w:val="20"/>
        </w:rPr>
      </w:pPr>
    </w:p>
    <w:p w14:paraId="7C5E892F" w14:textId="51C1BA79" w:rsidR="00E05859" w:rsidRDefault="00E05859" w:rsidP="00032159">
      <w:pPr>
        <w:spacing w:line="276" w:lineRule="auto"/>
        <w:jc w:val="both"/>
        <w:rPr>
          <w:rFonts w:ascii="Verdana" w:hAnsi="Verdana" w:cs="Arial"/>
          <w:sz w:val="20"/>
        </w:rPr>
      </w:pPr>
    </w:p>
    <w:p w14:paraId="101B8B1A" w14:textId="0BB42171" w:rsidR="00E05859" w:rsidRDefault="00E05859" w:rsidP="00032159">
      <w:pPr>
        <w:spacing w:line="276" w:lineRule="auto"/>
        <w:jc w:val="both"/>
        <w:rPr>
          <w:rFonts w:ascii="Verdana" w:hAnsi="Verdana" w:cs="Arial"/>
          <w:sz w:val="20"/>
        </w:rPr>
      </w:pPr>
    </w:p>
    <w:p w14:paraId="187399FC" w14:textId="25E71949" w:rsidR="00E05859" w:rsidRDefault="00E05859" w:rsidP="00032159">
      <w:pPr>
        <w:spacing w:line="276" w:lineRule="auto"/>
        <w:jc w:val="both"/>
        <w:rPr>
          <w:rFonts w:ascii="Verdana" w:hAnsi="Verdana" w:cs="Arial"/>
          <w:sz w:val="20"/>
        </w:rPr>
      </w:pPr>
    </w:p>
    <w:p w14:paraId="2DC1DCF6" w14:textId="0146A23C" w:rsidR="00E05859" w:rsidRDefault="00E05859" w:rsidP="00032159">
      <w:pPr>
        <w:spacing w:line="276" w:lineRule="auto"/>
        <w:jc w:val="both"/>
        <w:rPr>
          <w:rFonts w:ascii="Verdana" w:hAnsi="Verdana" w:cs="Arial"/>
          <w:sz w:val="20"/>
        </w:rPr>
      </w:pPr>
    </w:p>
    <w:p w14:paraId="0DCA9B9C" w14:textId="30C071E9" w:rsidR="00E05859" w:rsidRDefault="00E05859" w:rsidP="00032159">
      <w:pPr>
        <w:spacing w:line="276" w:lineRule="auto"/>
        <w:jc w:val="both"/>
        <w:rPr>
          <w:rFonts w:ascii="Verdana" w:hAnsi="Verdana" w:cs="Arial"/>
          <w:sz w:val="20"/>
        </w:rPr>
      </w:pPr>
    </w:p>
    <w:p w14:paraId="61DECC80" w14:textId="3B582C52" w:rsidR="00E05859" w:rsidRDefault="00E05859" w:rsidP="00032159">
      <w:pPr>
        <w:spacing w:line="276" w:lineRule="auto"/>
        <w:jc w:val="both"/>
        <w:rPr>
          <w:rFonts w:ascii="Verdana" w:hAnsi="Verdana" w:cs="Arial"/>
          <w:sz w:val="20"/>
        </w:rPr>
      </w:pPr>
    </w:p>
    <w:p w14:paraId="40A91178" w14:textId="310FED9B" w:rsidR="00E05859" w:rsidRDefault="00E05859" w:rsidP="00032159">
      <w:pPr>
        <w:spacing w:line="276" w:lineRule="auto"/>
        <w:jc w:val="both"/>
        <w:rPr>
          <w:rFonts w:ascii="Verdana" w:hAnsi="Verdana" w:cs="Arial"/>
          <w:sz w:val="20"/>
        </w:rPr>
      </w:pPr>
    </w:p>
    <w:p w14:paraId="4B1B11F3" w14:textId="688C6B6B" w:rsidR="00E05859" w:rsidRDefault="00E05859" w:rsidP="00032159">
      <w:pPr>
        <w:spacing w:line="276" w:lineRule="auto"/>
        <w:jc w:val="both"/>
        <w:rPr>
          <w:rFonts w:ascii="Verdana" w:hAnsi="Verdana" w:cs="Arial"/>
          <w:sz w:val="20"/>
        </w:rPr>
      </w:pPr>
    </w:p>
    <w:p w14:paraId="6E01E766" w14:textId="5A1713BD" w:rsidR="00E05859" w:rsidRDefault="00E05859" w:rsidP="00032159">
      <w:pPr>
        <w:spacing w:line="276" w:lineRule="auto"/>
        <w:jc w:val="both"/>
        <w:rPr>
          <w:rFonts w:ascii="Verdana" w:hAnsi="Verdana" w:cs="Arial"/>
          <w:sz w:val="20"/>
        </w:rPr>
      </w:pPr>
    </w:p>
    <w:p w14:paraId="425D11DA" w14:textId="0782AA05" w:rsidR="00E05859" w:rsidRDefault="00E05859" w:rsidP="00032159">
      <w:pPr>
        <w:spacing w:line="276" w:lineRule="auto"/>
        <w:jc w:val="both"/>
        <w:rPr>
          <w:rFonts w:ascii="Verdana" w:hAnsi="Verdana" w:cs="Arial"/>
          <w:sz w:val="20"/>
        </w:rPr>
      </w:pPr>
    </w:p>
    <w:p w14:paraId="3AC142C8" w14:textId="232BB8A4" w:rsidR="00E05859" w:rsidRDefault="00E05859" w:rsidP="00032159">
      <w:pPr>
        <w:spacing w:line="276" w:lineRule="auto"/>
        <w:jc w:val="both"/>
        <w:rPr>
          <w:rFonts w:ascii="Verdana" w:hAnsi="Verdana" w:cs="Arial"/>
          <w:sz w:val="20"/>
        </w:rPr>
      </w:pPr>
    </w:p>
    <w:p w14:paraId="5F573814" w14:textId="300F4290" w:rsidR="00E05859" w:rsidRDefault="00E05859" w:rsidP="00032159">
      <w:pPr>
        <w:spacing w:line="276" w:lineRule="auto"/>
        <w:jc w:val="both"/>
        <w:rPr>
          <w:rFonts w:ascii="Verdana" w:hAnsi="Verdana" w:cs="Arial"/>
          <w:sz w:val="20"/>
        </w:rPr>
      </w:pPr>
    </w:p>
    <w:p w14:paraId="54796C59" w14:textId="513E6A99" w:rsidR="00E05859" w:rsidRDefault="00E05859" w:rsidP="00032159">
      <w:pPr>
        <w:spacing w:line="276" w:lineRule="auto"/>
        <w:jc w:val="both"/>
        <w:rPr>
          <w:rFonts w:ascii="Verdana" w:hAnsi="Verdana" w:cs="Arial"/>
          <w:sz w:val="20"/>
        </w:rPr>
      </w:pPr>
    </w:p>
    <w:p w14:paraId="628C485F" w14:textId="3AC147B8" w:rsidR="00E05859" w:rsidRDefault="00E05859" w:rsidP="00032159">
      <w:pPr>
        <w:spacing w:line="276" w:lineRule="auto"/>
        <w:jc w:val="both"/>
        <w:rPr>
          <w:rFonts w:ascii="Verdana" w:hAnsi="Verdana" w:cs="Arial"/>
          <w:sz w:val="20"/>
        </w:rPr>
      </w:pPr>
    </w:p>
    <w:p w14:paraId="23E92434" w14:textId="421EA7DF" w:rsidR="00E05859" w:rsidRDefault="00E05859" w:rsidP="00032159">
      <w:pPr>
        <w:spacing w:line="276" w:lineRule="auto"/>
        <w:jc w:val="both"/>
        <w:rPr>
          <w:rFonts w:ascii="Verdana" w:hAnsi="Verdana" w:cs="Arial"/>
          <w:sz w:val="20"/>
        </w:rPr>
      </w:pPr>
    </w:p>
    <w:p w14:paraId="2D1AECB5" w14:textId="7CF7954C" w:rsidR="00E05859" w:rsidRDefault="00E05859" w:rsidP="00032159">
      <w:pPr>
        <w:spacing w:line="276" w:lineRule="auto"/>
        <w:jc w:val="both"/>
        <w:rPr>
          <w:rFonts w:ascii="Verdana" w:hAnsi="Verdana" w:cs="Arial"/>
          <w:sz w:val="20"/>
        </w:rPr>
      </w:pPr>
    </w:p>
    <w:p w14:paraId="412771A1" w14:textId="213F126B" w:rsidR="00E05859" w:rsidRDefault="00E05859" w:rsidP="00032159">
      <w:pPr>
        <w:spacing w:line="276" w:lineRule="auto"/>
        <w:jc w:val="both"/>
        <w:rPr>
          <w:rFonts w:ascii="Verdana" w:hAnsi="Verdana" w:cs="Arial"/>
          <w:sz w:val="20"/>
        </w:rPr>
      </w:pPr>
    </w:p>
    <w:p w14:paraId="0BB2600D" w14:textId="551B89A5" w:rsidR="00E05859" w:rsidRDefault="00E05859" w:rsidP="00032159">
      <w:pPr>
        <w:spacing w:line="276" w:lineRule="auto"/>
        <w:jc w:val="both"/>
        <w:rPr>
          <w:rFonts w:ascii="Verdana" w:hAnsi="Verdana" w:cs="Arial"/>
          <w:sz w:val="20"/>
        </w:rPr>
      </w:pPr>
    </w:p>
    <w:p w14:paraId="1C7C5E41" w14:textId="6A3898E3" w:rsidR="00E05859" w:rsidRDefault="00E05859" w:rsidP="00032159">
      <w:pPr>
        <w:spacing w:line="276" w:lineRule="auto"/>
        <w:jc w:val="both"/>
        <w:rPr>
          <w:rFonts w:ascii="Verdana" w:hAnsi="Verdana" w:cs="Arial"/>
          <w:sz w:val="20"/>
        </w:rPr>
      </w:pPr>
    </w:p>
    <w:p w14:paraId="184E1BED" w14:textId="07921650" w:rsidR="00E05859" w:rsidRDefault="00E05859" w:rsidP="00032159">
      <w:pPr>
        <w:spacing w:line="276" w:lineRule="auto"/>
        <w:jc w:val="both"/>
        <w:rPr>
          <w:rFonts w:ascii="Verdana" w:hAnsi="Verdana" w:cs="Arial"/>
          <w:sz w:val="20"/>
        </w:rPr>
      </w:pPr>
    </w:p>
    <w:p w14:paraId="0A6EABEB" w14:textId="52C61A55" w:rsidR="00E05859" w:rsidRDefault="00E05859" w:rsidP="00032159">
      <w:pPr>
        <w:spacing w:line="276" w:lineRule="auto"/>
        <w:jc w:val="both"/>
        <w:rPr>
          <w:rFonts w:ascii="Verdana" w:hAnsi="Verdana" w:cs="Arial"/>
          <w:sz w:val="20"/>
        </w:rPr>
      </w:pPr>
    </w:p>
    <w:p w14:paraId="14ECFF0E" w14:textId="63017D32" w:rsidR="00E05859" w:rsidRDefault="00E05859" w:rsidP="00032159">
      <w:pPr>
        <w:spacing w:line="276" w:lineRule="auto"/>
        <w:jc w:val="both"/>
        <w:rPr>
          <w:rFonts w:ascii="Verdana" w:hAnsi="Verdana" w:cs="Arial"/>
          <w:sz w:val="20"/>
        </w:rPr>
      </w:pPr>
    </w:p>
    <w:p w14:paraId="4B2CE172" w14:textId="13D1BD0A" w:rsidR="00E05859" w:rsidRDefault="00E05859" w:rsidP="00032159">
      <w:pPr>
        <w:spacing w:line="276" w:lineRule="auto"/>
        <w:jc w:val="both"/>
        <w:rPr>
          <w:rFonts w:ascii="Verdana" w:hAnsi="Verdana" w:cs="Arial"/>
          <w:sz w:val="20"/>
        </w:rPr>
      </w:pPr>
    </w:p>
    <w:p w14:paraId="704DEE50" w14:textId="78BC706A" w:rsidR="00E05859" w:rsidRDefault="00E05859" w:rsidP="00032159">
      <w:pPr>
        <w:spacing w:line="276" w:lineRule="auto"/>
        <w:jc w:val="both"/>
        <w:rPr>
          <w:rFonts w:ascii="Verdana" w:hAnsi="Verdana" w:cs="Arial"/>
          <w:sz w:val="20"/>
        </w:rPr>
      </w:pPr>
    </w:p>
    <w:p w14:paraId="64C46727" w14:textId="77777777" w:rsidR="00E05859" w:rsidRPr="002E5C63" w:rsidRDefault="00E05859" w:rsidP="00E05859">
      <w:pPr>
        <w:jc w:val="center"/>
        <w:rPr>
          <w:rFonts w:ascii="Verdana" w:hAnsi="Verdana" w:cs="Arial"/>
          <w:b/>
          <w:bCs/>
          <w:sz w:val="20"/>
        </w:rPr>
      </w:pPr>
      <w:r w:rsidRPr="002E5C63">
        <w:rPr>
          <w:rFonts w:ascii="Verdana" w:hAnsi="Verdana"/>
          <w:b/>
          <w:bCs/>
          <w:sz w:val="20"/>
        </w:rPr>
        <w:t>JUSTIFICATIVA PELA ESCOLHA DA MODALIDADE PRESENCIAL</w:t>
      </w:r>
    </w:p>
    <w:p w14:paraId="5DB63DF9" w14:textId="77777777" w:rsidR="00E05859" w:rsidRPr="002E5C63" w:rsidRDefault="00E05859" w:rsidP="00E05859">
      <w:pPr>
        <w:jc w:val="both"/>
        <w:rPr>
          <w:rFonts w:ascii="Verdana" w:hAnsi="Verdana"/>
          <w:sz w:val="20"/>
        </w:rPr>
      </w:pPr>
    </w:p>
    <w:p w14:paraId="33746E7F" w14:textId="77777777" w:rsidR="00E05859" w:rsidRPr="002E5C63" w:rsidRDefault="00E05859" w:rsidP="00E05859">
      <w:pPr>
        <w:jc w:val="both"/>
        <w:rPr>
          <w:rFonts w:ascii="Verdana" w:hAnsi="Verdana"/>
          <w:sz w:val="20"/>
        </w:rPr>
      </w:pPr>
    </w:p>
    <w:p w14:paraId="14BFCD57" w14:textId="77777777" w:rsidR="00E05859" w:rsidRPr="002E5C63" w:rsidRDefault="00E05859" w:rsidP="00E05859">
      <w:pPr>
        <w:jc w:val="both"/>
        <w:rPr>
          <w:rFonts w:ascii="Verdana" w:hAnsi="Verdana"/>
          <w:sz w:val="20"/>
        </w:rPr>
      </w:pPr>
      <w:r w:rsidRPr="002E5C63">
        <w:rPr>
          <w:rFonts w:ascii="Verdana" w:hAnsi="Verdana"/>
          <w:sz w:val="20"/>
        </w:rPr>
        <w:t xml:space="preserve">A opção pela modalidade presencial tem por base legal o disposto no artigo 176, inciso II, da Lei Federal nº 14.133/2021 e se justifica pela necessidade da contratação da aquisição do objeto pela municipalidade, observando que se trata de objeto imprescindível e essencial para a manutenção e busca da excelência do serviço público prestado aos munícipes, conforme as especificações do Temo de Referência. O principal aspecto a ser observado no que se refere à opção pela modalidade de pregão presencial é a possibilidade de se imprimir maior celeridade à contratação, sem prejuízo à competitividade. Como se sabe a legislação prevê o uso da modalidade pregão, preferencialmente na sua forma eletrônica, todavia, a norma admite a adoção do pregão presencial de forma a permitir, entre outras peculiaridades que podem ocorrer na forma eletrônica, a inibição por exemplo da apresentação de propostas insustentáveis em face do tipo de fornecimento, além de atrasos na execução. </w:t>
      </w:r>
    </w:p>
    <w:p w14:paraId="1D3535DC" w14:textId="77777777" w:rsidR="00E05859" w:rsidRPr="002E5C63" w:rsidRDefault="00E05859" w:rsidP="00E05859">
      <w:pPr>
        <w:jc w:val="both"/>
        <w:rPr>
          <w:rFonts w:ascii="Verdana" w:hAnsi="Verdana"/>
          <w:sz w:val="20"/>
        </w:rPr>
      </w:pPr>
    </w:p>
    <w:p w14:paraId="1D5FF5B1" w14:textId="77777777" w:rsidR="00E05859" w:rsidRPr="002E5C63" w:rsidRDefault="00E05859" w:rsidP="00E05859">
      <w:pPr>
        <w:jc w:val="both"/>
        <w:rPr>
          <w:rFonts w:ascii="Verdana" w:hAnsi="Verdana"/>
          <w:sz w:val="20"/>
        </w:rPr>
      </w:pPr>
      <w:r w:rsidRPr="002E5C63">
        <w:rPr>
          <w:rFonts w:ascii="Verdana" w:hAnsi="Verdana"/>
          <w:sz w:val="20"/>
        </w:rPr>
        <w:t xml:space="preserve">Na forma presencial tem-se menos procedimentos burocráticos, além do que, na forma presencial há maior possibilidade de esclarecimentos imediatos durante a sessão do pregão e facilidade na negociação de preços, além do que a verificação das condições de habilitação técnica das licitantes, evitando inclusive apresentação de propostas que não preenchem as condições de habilitação através de documentos verossímeis e adequados ao objeto, evitando propostas que não sustentam, causando morosidade e embaraços no certame, além do que o Pregão ainda que na modalidade presencial cumpre inclusive as disposições de Lei tais como o princípio da publicidade que garante a transparência dos atos na realização da mesma, que são cumpridos na forma da Lei. </w:t>
      </w:r>
    </w:p>
    <w:p w14:paraId="056146B2" w14:textId="77777777" w:rsidR="00E05859" w:rsidRPr="002E5C63" w:rsidRDefault="00E05859" w:rsidP="00E05859">
      <w:pPr>
        <w:jc w:val="both"/>
        <w:rPr>
          <w:rFonts w:ascii="Verdana" w:hAnsi="Verdana"/>
          <w:sz w:val="20"/>
        </w:rPr>
      </w:pPr>
    </w:p>
    <w:p w14:paraId="7FE1C166" w14:textId="77777777" w:rsidR="00E05859" w:rsidRPr="002E5C63" w:rsidRDefault="00E05859" w:rsidP="00E05859">
      <w:pPr>
        <w:jc w:val="both"/>
        <w:rPr>
          <w:rFonts w:ascii="Verdana" w:hAnsi="Verdana"/>
          <w:sz w:val="20"/>
        </w:rPr>
      </w:pPr>
      <w:r w:rsidRPr="002E5C63">
        <w:rPr>
          <w:rFonts w:ascii="Verdana" w:hAnsi="Verdana"/>
          <w:sz w:val="20"/>
        </w:rPr>
        <w:t xml:space="preserve">Há argumentações de diversos órgãos de controles interno e externo no sentido de que o pregão eletrônico acarreta redução significativa de preços em razão de atrair mais fornecedores, que não precisam arcar com custos de deslocamento apenas para participar dos certames licitatórios. </w:t>
      </w:r>
    </w:p>
    <w:p w14:paraId="12C562BD" w14:textId="77777777" w:rsidR="00E05859" w:rsidRPr="002E5C63" w:rsidRDefault="00E05859" w:rsidP="00E05859">
      <w:pPr>
        <w:jc w:val="both"/>
        <w:rPr>
          <w:rFonts w:ascii="Verdana" w:hAnsi="Verdana"/>
          <w:sz w:val="20"/>
        </w:rPr>
      </w:pPr>
    </w:p>
    <w:p w14:paraId="3969A9BA" w14:textId="77777777" w:rsidR="00E05859" w:rsidRPr="002E5C63" w:rsidRDefault="00E05859" w:rsidP="00E05859">
      <w:pPr>
        <w:jc w:val="both"/>
        <w:rPr>
          <w:rFonts w:ascii="Verdana" w:hAnsi="Verdana"/>
          <w:sz w:val="20"/>
        </w:rPr>
      </w:pPr>
      <w:r w:rsidRPr="002E5C63">
        <w:rPr>
          <w:rFonts w:ascii="Verdana" w:hAnsi="Verdana"/>
          <w:sz w:val="20"/>
        </w:rPr>
        <w:t xml:space="preserve">De fato, o formato eletrônico do pregão, em algumas situações, é preferível ao presencial por uma série de fatores, entre os quais o incentivo ao aumento da competitividade do certame e a dificuldade imposta ao conluio de potenciais licitantes. </w:t>
      </w:r>
    </w:p>
    <w:p w14:paraId="25A11FD6" w14:textId="77777777" w:rsidR="00E05859" w:rsidRPr="002E5C63" w:rsidRDefault="00E05859" w:rsidP="00E05859">
      <w:pPr>
        <w:jc w:val="both"/>
        <w:rPr>
          <w:rFonts w:ascii="Verdana" w:hAnsi="Verdana"/>
          <w:sz w:val="20"/>
        </w:rPr>
      </w:pPr>
    </w:p>
    <w:p w14:paraId="314F115C" w14:textId="77777777" w:rsidR="00E05859" w:rsidRPr="002E5C63" w:rsidRDefault="00E05859" w:rsidP="00E05859">
      <w:pPr>
        <w:jc w:val="both"/>
        <w:rPr>
          <w:rFonts w:ascii="Verdana" w:hAnsi="Verdana"/>
          <w:sz w:val="20"/>
        </w:rPr>
      </w:pPr>
      <w:r w:rsidRPr="002E5C63">
        <w:rPr>
          <w:rFonts w:ascii="Verdana" w:hAnsi="Verdana"/>
          <w:sz w:val="20"/>
        </w:rPr>
        <w:t xml:space="preserve">O aumento de competitividade pode decorrer, dentre outros fatores, da redução dos custos para participação na licitação, pois a oferta de propostas em certames licitatórios presenciais impõe uma série de gastos e dificuldades para os licitantes sediados em outras localidades. Por outro lado, quando utilizados os pregões eletrônicos, não existem tais restrições para empresas de outras unidades federativas. Assim, o uso do pregão eletrônico tem o condão de prestigiar, em particular, constitucional da isonomia, bem como privilegiar a busca da proposta mais vantajosa para a Administração. </w:t>
      </w:r>
    </w:p>
    <w:p w14:paraId="4159CE3D" w14:textId="77777777" w:rsidR="00E05859" w:rsidRPr="002E5C63" w:rsidRDefault="00E05859" w:rsidP="00E05859">
      <w:pPr>
        <w:jc w:val="both"/>
        <w:rPr>
          <w:rFonts w:ascii="Verdana" w:hAnsi="Verdana"/>
          <w:sz w:val="20"/>
        </w:rPr>
      </w:pPr>
    </w:p>
    <w:p w14:paraId="2D49CF81" w14:textId="77777777" w:rsidR="00E05859" w:rsidRPr="002E5C63" w:rsidRDefault="00E05859" w:rsidP="00E05859">
      <w:pPr>
        <w:jc w:val="both"/>
        <w:rPr>
          <w:rFonts w:ascii="Verdana" w:hAnsi="Verdana"/>
          <w:sz w:val="20"/>
        </w:rPr>
      </w:pPr>
      <w:r w:rsidRPr="002E5C63">
        <w:rPr>
          <w:rFonts w:ascii="Verdana" w:hAnsi="Verdana"/>
          <w:sz w:val="20"/>
        </w:rPr>
        <w:t xml:space="preserve">Por outro lado, a utilização do pregão presencial também tem suas vantagens, quando comparado com a modalidade eletrônica, o que não se resume apenas à alegação do critério - restrição da competição. Vejamos: </w:t>
      </w:r>
    </w:p>
    <w:p w14:paraId="03AA5D6F" w14:textId="77777777" w:rsidR="00E05859" w:rsidRDefault="00E05859" w:rsidP="00E05859">
      <w:pPr>
        <w:jc w:val="both"/>
        <w:rPr>
          <w:rFonts w:ascii="Verdana" w:hAnsi="Verdana"/>
          <w:sz w:val="20"/>
        </w:rPr>
      </w:pPr>
    </w:p>
    <w:p w14:paraId="39CF2F6F" w14:textId="77777777" w:rsidR="00E05859" w:rsidRPr="002E5C63" w:rsidRDefault="00E05859" w:rsidP="00E05859">
      <w:pPr>
        <w:jc w:val="both"/>
        <w:rPr>
          <w:rFonts w:ascii="Verdana" w:hAnsi="Verdana"/>
          <w:sz w:val="20"/>
        </w:rPr>
      </w:pPr>
      <w:r w:rsidRPr="002E5C63">
        <w:rPr>
          <w:rFonts w:ascii="Verdana" w:hAnsi="Verdana"/>
          <w:sz w:val="20"/>
        </w:rPr>
        <w:t xml:space="preserve">a) O pregão presencial permite inibir a apresentação de propostas insustentáveis que atrasariam os procedimentos da modalidade eletrônica e aumentariam seus custos. </w:t>
      </w:r>
    </w:p>
    <w:p w14:paraId="5C5B936F" w14:textId="77777777" w:rsidR="00E05859" w:rsidRPr="002E5C63" w:rsidRDefault="00E05859" w:rsidP="00E05859">
      <w:pPr>
        <w:jc w:val="both"/>
        <w:rPr>
          <w:rFonts w:ascii="Verdana" w:hAnsi="Verdana"/>
          <w:sz w:val="20"/>
        </w:rPr>
      </w:pPr>
      <w:r w:rsidRPr="002E5C63">
        <w:rPr>
          <w:rFonts w:ascii="Verdana" w:hAnsi="Verdana"/>
          <w:sz w:val="20"/>
        </w:rPr>
        <w:t xml:space="preserve">b) Há diversas vantagens da forma presencial do pregão sobre a eletrônica, dentre as quais: a possibilidade de esclarecimentos imediatos durante o pregão presencial e facilidade na negociação de preços, verificação das condições de habilitação e execução da proposta. </w:t>
      </w:r>
    </w:p>
    <w:p w14:paraId="4033E88F" w14:textId="77777777" w:rsidR="00E05859" w:rsidRPr="002E5C63" w:rsidRDefault="00E05859" w:rsidP="00E05859">
      <w:pPr>
        <w:jc w:val="both"/>
        <w:rPr>
          <w:rFonts w:ascii="Verdana" w:hAnsi="Verdana"/>
          <w:sz w:val="20"/>
        </w:rPr>
      </w:pPr>
      <w:r w:rsidRPr="002E5C63">
        <w:rPr>
          <w:rFonts w:ascii="Verdana" w:hAnsi="Verdana"/>
          <w:sz w:val="20"/>
        </w:rPr>
        <w:lastRenderedPageBreak/>
        <w:t xml:space="preserve">c) A complexidade da licitação, peculiaridades e elevado custo do objeto, relevância da contratação e exigências de segurança da informação, inviabiliza o uso da forma eletrônica. </w:t>
      </w:r>
    </w:p>
    <w:p w14:paraId="226D8A9F" w14:textId="77777777" w:rsidR="00E05859" w:rsidRPr="002E5C63" w:rsidRDefault="00E05859" w:rsidP="00E05859">
      <w:pPr>
        <w:jc w:val="both"/>
        <w:rPr>
          <w:rFonts w:ascii="Verdana" w:hAnsi="Verdana"/>
          <w:sz w:val="20"/>
        </w:rPr>
      </w:pPr>
      <w:r w:rsidRPr="002E5C63">
        <w:rPr>
          <w:rFonts w:ascii="Verdana" w:hAnsi="Verdana"/>
          <w:sz w:val="20"/>
        </w:rPr>
        <w:t xml:space="preserve">d) O histórico de irregularidades no pregão eletrônico sugere uma alta incidência de licitantes que não preenchem as condições de habilitação ou não sustentam suas propostas. </w:t>
      </w:r>
    </w:p>
    <w:p w14:paraId="5F6BB2FA" w14:textId="77777777" w:rsidR="00E05859" w:rsidRPr="002E5C63" w:rsidRDefault="00E05859" w:rsidP="00E05859">
      <w:pPr>
        <w:jc w:val="both"/>
        <w:rPr>
          <w:rFonts w:ascii="Verdana" w:hAnsi="Verdana"/>
          <w:sz w:val="20"/>
        </w:rPr>
      </w:pPr>
      <w:r w:rsidRPr="002E5C63">
        <w:rPr>
          <w:rFonts w:ascii="Verdana" w:hAnsi="Verdana"/>
          <w:sz w:val="20"/>
        </w:rPr>
        <w:t xml:space="preserve">e) A opção pela modalidade presencial do pregão não produz alteração no resultado final do certame, pelo contrário, permite maior redução de preços em vista da interação do pregoeiro com os licitantes. </w:t>
      </w:r>
    </w:p>
    <w:p w14:paraId="41BE0A05" w14:textId="77777777" w:rsidR="00E05859" w:rsidRPr="002E5C63" w:rsidRDefault="00E05859" w:rsidP="00E05859">
      <w:pPr>
        <w:jc w:val="both"/>
        <w:rPr>
          <w:rFonts w:ascii="Verdana" w:hAnsi="Verdana"/>
          <w:sz w:val="20"/>
        </w:rPr>
      </w:pPr>
      <w:r w:rsidRPr="002E5C63">
        <w:rPr>
          <w:rFonts w:ascii="Verdana" w:hAnsi="Verdana"/>
          <w:sz w:val="20"/>
        </w:rPr>
        <w:t>f) o fornecedor de pequena monta, onde o mesmo normalmente será aquele situado no próprio município, não restringe a competitividade ao utilizar a modalidade pregão presencial.</w:t>
      </w:r>
    </w:p>
    <w:p w14:paraId="32933C8E" w14:textId="77777777" w:rsidR="00E05859" w:rsidRPr="002E5C63" w:rsidRDefault="00E05859" w:rsidP="00E05859">
      <w:pPr>
        <w:jc w:val="both"/>
        <w:rPr>
          <w:rFonts w:ascii="Verdana" w:hAnsi="Verdana"/>
          <w:sz w:val="20"/>
        </w:rPr>
      </w:pPr>
    </w:p>
    <w:p w14:paraId="5586EC26" w14:textId="77777777" w:rsidR="00E05859" w:rsidRPr="002E5C63" w:rsidRDefault="00E05859" w:rsidP="00E05859">
      <w:pPr>
        <w:jc w:val="both"/>
        <w:rPr>
          <w:rFonts w:ascii="Verdana" w:hAnsi="Verdana"/>
          <w:sz w:val="20"/>
        </w:rPr>
      </w:pPr>
      <w:r w:rsidRPr="002E5C63">
        <w:rPr>
          <w:rFonts w:ascii="Verdana" w:hAnsi="Verdana"/>
          <w:sz w:val="20"/>
        </w:rPr>
        <w:t xml:space="preserve">Quanto à alegação de restrição de competição, essa afirmação não pode prosperar, tendo em vista que basta a Prefeitura divulgar o certame de forma ampla, inclusive enviando e-mails e realizando ligações para diversos fornecedores potenciais, do ramo do objeto. </w:t>
      </w:r>
    </w:p>
    <w:p w14:paraId="341E6278" w14:textId="77777777" w:rsidR="00E05859" w:rsidRPr="002E5C63" w:rsidRDefault="00E05859" w:rsidP="00E05859">
      <w:pPr>
        <w:jc w:val="both"/>
        <w:rPr>
          <w:rFonts w:ascii="Verdana" w:hAnsi="Verdana"/>
          <w:sz w:val="20"/>
        </w:rPr>
      </w:pPr>
    </w:p>
    <w:p w14:paraId="0CB46851" w14:textId="77777777" w:rsidR="00E05859" w:rsidRPr="002E5C63" w:rsidRDefault="00E05859" w:rsidP="00E05859">
      <w:pPr>
        <w:jc w:val="both"/>
        <w:rPr>
          <w:rFonts w:ascii="Verdana" w:hAnsi="Verdana"/>
          <w:sz w:val="20"/>
        </w:rPr>
      </w:pPr>
      <w:r w:rsidRPr="002E5C63">
        <w:rPr>
          <w:rFonts w:ascii="Verdana" w:hAnsi="Verdana"/>
          <w:sz w:val="20"/>
        </w:rPr>
        <w:t xml:space="preserve">Não há ilegalidade na utilização do pregão presencial, isso é de conhecimento amplo, desde que justificado no procedimento administrativo. </w:t>
      </w:r>
    </w:p>
    <w:p w14:paraId="0012B349" w14:textId="77777777" w:rsidR="00E05859" w:rsidRPr="002E5C63" w:rsidRDefault="00E05859" w:rsidP="00E05859">
      <w:pPr>
        <w:jc w:val="both"/>
        <w:rPr>
          <w:rFonts w:ascii="Verdana" w:hAnsi="Verdana"/>
          <w:sz w:val="20"/>
        </w:rPr>
      </w:pPr>
    </w:p>
    <w:p w14:paraId="6874B269" w14:textId="77777777" w:rsidR="00E05859" w:rsidRDefault="00E05859" w:rsidP="00E05859">
      <w:pPr>
        <w:jc w:val="both"/>
        <w:rPr>
          <w:rFonts w:ascii="Verdana" w:hAnsi="Verdana"/>
          <w:sz w:val="20"/>
        </w:rPr>
      </w:pPr>
      <w:r w:rsidRPr="002E5C63">
        <w:rPr>
          <w:rFonts w:ascii="Verdana" w:hAnsi="Verdana"/>
          <w:sz w:val="20"/>
        </w:rPr>
        <w:t>A utilização da modalidade pregão presencial, utilizada por esta Prefeitura, para aquisição de Gêneros de Alimentação de Panificação, suco e refrigerante, não é ilegal.</w:t>
      </w:r>
    </w:p>
    <w:p w14:paraId="5FED5D81" w14:textId="77777777" w:rsidR="00E05859" w:rsidRDefault="00E05859" w:rsidP="00E05859">
      <w:pPr>
        <w:jc w:val="both"/>
        <w:rPr>
          <w:rFonts w:ascii="Verdana" w:hAnsi="Verdana"/>
          <w:sz w:val="20"/>
        </w:rPr>
      </w:pPr>
    </w:p>
    <w:p w14:paraId="302912E7" w14:textId="77777777" w:rsidR="00E05859" w:rsidRPr="002E5C63" w:rsidRDefault="00E05859" w:rsidP="00E05859">
      <w:pPr>
        <w:jc w:val="both"/>
        <w:rPr>
          <w:rFonts w:ascii="Verdana" w:hAnsi="Verdana"/>
          <w:sz w:val="20"/>
        </w:rPr>
      </w:pPr>
      <w:r>
        <w:rPr>
          <w:rFonts w:ascii="Verdana" w:hAnsi="Verdana"/>
          <w:sz w:val="20"/>
        </w:rPr>
        <w:t>Ademais, a Prefeitura Municipal de São Gabriel da Palha enfrenta constantemente problemas por falta de internet, onde a estrutura dos provedores, por vezes, não suporta a demanda da região.</w:t>
      </w:r>
    </w:p>
    <w:p w14:paraId="32C6F71E" w14:textId="77777777" w:rsidR="00E05859" w:rsidRPr="002E5C63" w:rsidRDefault="00E05859" w:rsidP="00E05859">
      <w:pPr>
        <w:jc w:val="both"/>
        <w:rPr>
          <w:rFonts w:ascii="Verdana" w:hAnsi="Verdana"/>
          <w:sz w:val="20"/>
        </w:rPr>
      </w:pPr>
    </w:p>
    <w:p w14:paraId="16031384" w14:textId="77777777" w:rsidR="00E05859" w:rsidRPr="002E5C63" w:rsidRDefault="00E05859" w:rsidP="00E05859">
      <w:pPr>
        <w:jc w:val="both"/>
        <w:rPr>
          <w:rFonts w:ascii="Verdana" w:hAnsi="Verdana" w:cs="Arial"/>
          <w:sz w:val="20"/>
        </w:rPr>
      </w:pPr>
      <w:r w:rsidRPr="002E5C63">
        <w:rPr>
          <w:rFonts w:ascii="Verdana" w:hAnsi="Verdana"/>
          <w:sz w:val="20"/>
        </w:rPr>
        <w:t>Além de tudo isso, a opção pelo pregão presencial decorre de prerrogativa de escolha da Administração. Não havendo permissão legal aos órgãos de controle determinar que seja utilizada determinada modalidade de licitação, apenas recomendar.</w:t>
      </w:r>
    </w:p>
    <w:p w14:paraId="0F106BB9" w14:textId="77777777" w:rsidR="00E05859" w:rsidRPr="002E5C63" w:rsidRDefault="00E05859" w:rsidP="00E05859">
      <w:pPr>
        <w:jc w:val="both"/>
        <w:rPr>
          <w:rFonts w:ascii="Verdana" w:hAnsi="Verdana" w:cs="Arial"/>
          <w:sz w:val="20"/>
        </w:rPr>
      </w:pPr>
    </w:p>
    <w:p w14:paraId="0401579A" w14:textId="77777777" w:rsidR="00E05859" w:rsidRPr="002E5C63" w:rsidRDefault="00E05859" w:rsidP="00E05859">
      <w:pPr>
        <w:jc w:val="both"/>
        <w:rPr>
          <w:rFonts w:ascii="Verdana" w:hAnsi="Verdana"/>
          <w:sz w:val="20"/>
          <w:shd w:val="clear" w:color="auto" w:fill="FFFFFF"/>
        </w:rPr>
      </w:pPr>
      <w:r w:rsidRPr="002E5C63">
        <w:rPr>
          <w:rFonts w:ascii="Verdana" w:hAnsi="Verdana"/>
          <w:sz w:val="20"/>
          <w:shd w:val="clear" w:color="auto" w:fill="FFFFFF"/>
        </w:rPr>
        <w:t xml:space="preserve">Por fim, e enfatizando a presente justificativa, conforme preceitua o §2º do art. 17 da Lei de Licitações, será assegurado que a sessão pública será registrada em ata e gravada em áudio e vídeo, garantido a lisura do certame. </w:t>
      </w:r>
    </w:p>
    <w:p w14:paraId="428A55AF" w14:textId="77777777" w:rsidR="00E05859" w:rsidRPr="002E5C63" w:rsidRDefault="00E05859" w:rsidP="00E05859">
      <w:pPr>
        <w:ind w:firstLine="420"/>
        <w:jc w:val="both"/>
        <w:rPr>
          <w:rFonts w:ascii="Verdana" w:hAnsi="Verdana"/>
          <w:sz w:val="20"/>
          <w:shd w:val="clear" w:color="auto" w:fill="FFFFFF"/>
        </w:rPr>
      </w:pPr>
    </w:p>
    <w:p w14:paraId="5005F0E4" w14:textId="77777777" w:rsidR="00E05859" w:rsidRPr="002E5C63" w:rsidRDefault="00E05859" w:rsidP="00E05859">
      <w:pPr>
        <w:jc w:val="both"/>
        <w:rPr>
          <w:rFonts w:ascii="Verdana" w:hAnsi="Verdana"/>
          <w:sz w:val="20"/>
          <w:shd w:val="clear" w:color="auto" w:fill="FFFFFF"/>
        </w:rPr>
      </w:pPr>
      <w:r w:rsidRPr="002E5C63">
        <w:rPr>
          <w:rFonts w:ascii="Verdana" w:hAnsi="Verdana"/>
          <w:sz w:val="20"/>
          <w:shd w:val="clear" w:color="auto" w:fill="FFFFFF"/>
        </w:rPr>
        <w:t>Diante do acima exposto, justifica-se a realização da licitação NA FORMA PRESENCIAL.</w:t>
      </w:r>
    </w:p>
    <w:p w14:paraId="0EF73E43" w14:textId="77777777" w:rsidR="00E05859" w:rsidRPr="002E5C63" w:rsidRDefault="00E05859" w:rsidP="00E05859">
      <w:pPr>
        <w:jc w:val="both"/>
        <w:rPr>
          <w:rFonts w:ascii="Verdana" w:hAnsi="Verdana"/>
          <w:sz w:val="20"/>
          <w:shd w:val="clear" w:color="auto" w:fill="FFFFFF"/>
        </w:rPr>
      </w:pPr>
    </w:p>
    <w:p w14:paraId="3E1C453D" w14:textId="77777777" w:rsidR="00E05859" w:rsidRPr="002E5C63" w:rsidRDefault="00E05859" w:rsidP="00E05859">
      <w:pPr>
        <w:jc w:val="both"/>
        <w:rPr>
          <w:rFonts w:ascii="Verdana" w:hAnsi="Verdana" w:cs="Arial"/>
          <w:sz w:val="20"/>
        </w:rPr>
      </w:pPr>
    </w:p>
    <w:p w14:paraId="5D991824" w14:textId="77777777" w:rsidR="00E05859" w:rsidRPr="002E5C63" w:rsidRDefault="00E05859" w:rsidP="00E05859">
      <w:pPr>
        <w:jc w:val="both"/>
        <w:rPr>
          <w:rFonts w:ascii="Verdana" w:hAnsi="Verdana" w:cs="Arial"/>
          <w:sz w:val="20"/>
        </w:rPr>
      </w:pPr>
    </w:p>
    <w:p w14:paraId="553FF4E5" w14:textId="77777777" w:rsidR="00E05859" w:rsidRPr="002E5C63" w:rsidRDefault="00E05859" w:rsidP="00E05859">
      <w:pPr>
        <w:jc w:val="both"/>
        <w:rPr>
          <w:rFonts w:ascii="Verdana" w:hAnsi="Verdana" w:cs="Arial"/>
          <w:b/>
          <w:bCs/>
          <w:sz w:val="20"/>
        </w:rPr>
      </w:pPr>
      <w:r w:rsidRPr="002E5C63">
        <w:rPr>
          <w:rFonts w:ascii="Verdana" w:hAnsi="Verdana" w:cs="Arial"/>
          <w:sz w:val="20"/>
        </w:rPr>
        <w:t xml:space="preserve">São Gabriel da Palha/ES, </w:t>
      </w:r>
      <w:r>
        <w:rPr>
          <w:rFonts w:ascii="Verdana" w:hAnsi="Verdana" w:cs="Arial"/>
          <w:sz w:val="20"/>
        </w:rPr>
        <w:t>10</w:t>
      </w:r>
      <w:r w:rsidRPr="002E5C63">
        <w:rPr>
          <w:rFonts w:ascii="Verdana" w:hAnsi="Verdana" w:cs="Arial"/>
          <w:sz w:val="20"/>
        </w:rPr>
        <w:t xml:space="preserve"> de </w:t>
      </w:r>
      <w:r>
        <w:rPr>
          <w:rFonts w:ascii="Verdana" w:hAnsi="Verdana" w:cs="Arial"/>
          <w:sz w:val="20"/>
        </w:rPr>
        <w:t>fevereiro</w:t>
      </w:r>
      <w:r w:rsidRPr="002E5C63">
        <w:rPr>
          <w:rFonts w:ascii="Verdana" w:hAnsi="Verdana" w:cs="Arial"/>
          <w:sz w:val="20"/>
        </w:rPr>
        <w:t xml:space="preserve"> de 202</w:t>
      </w:r>
      <w:r>
        <w:rPr>
          <w:rFonts w:ascii="Verdana" w:hAnsi="Verdana" w:cs="Arial"/>
          <w:sz w:val="20"/>
        </w:rPr>
        <w:t>5</w:t>
      </w:r>
      <w:r w:rsidRPr="002E5C63">
        <w:rPr>
          <w:rFonts w:ascii="Verdana" w:hAnsi="Verdana" w:cs="Arial"/>
          <w:sz w:val="20"/>
        </w:rPr>
        <w:t>.</w:t>
      </w:r>
    </w:p>
    <w:p w14:paraId="11A2CA8A" w14:textId="77777777" w:rsidR="00E05859" w:rsidRPr="002E5C63" w:rsidRDefault="00E05859" w:rsidP="00E05859">
      <w:pPr>
        <w:jc w:val="both"/>
        <w:rPr>
          <w:rFonts w:ascii="Verdana" w:hAnsi="Verdana"/>
          <w:sz w:val="20"/>
        </w:rPr>
      </w:pPr>
    </w:p>
    <w:p w14:paraId="2D40BF57" w14:textId="77777777" w:rsidR="00E05859" w:rsidRPr="002E5C63" w:rsidRDefault="00E05859" w:rsidP="00E05859">
      <w:pPr>
        <w:jc w:val="both"/>
        <w:rPr>
          <w:rFonts w:ascii="Verdana" w:hAnsi="Verdana"/>
          <w:sz w:val="20"/>
        </w:rPr>
      </w:pPr>
    </w:p>
    <w:p w14:paraId="27F930B8" w14:textId="77777777" w:rsidR="00E05859" w:rsidRPr="002E5C63" w:rsidRDefault="00E05859" w:rsidP="00E05859">
      <w:pPr>
        <w:jc w:val="both"/>
        <w:rPr>
          <w:rFonts w:ascii="Verdana" w:hAnsi="Verdana"/>
          <w:sz w:val="20"/>
        </w:rPr>
      </w:pPr>
    </w:p>
    <w:p w14:paraId="1DCEBA98" w14:textId="77777777" w:rsidR="00E05859" w:rsidRPr="002E5C63" w:rsidRDefault="00E05859" w:rsidP="00E05859">
      <w:pPr>
        <w:jc w:val="both"/>
        <w:rPr>
          <w:rFonts w:ascii="Verdana" w:hAnsi="Verdana"/>
          <w:sz w:val="20"/>
        </w:rPr>
      </w:pPr>
    </w:p>
    <w:p w14:paraId="1ED91217" w14:textId="77777777" w:rsidR="00E05859" w:rsidRPr="002E5C63" w:rsidRDefault="00E05859" w:rsidP="00E05859">
      <w:pPr>
        <w:jc w:val="both"/>
        <w:rPr>
          <w:rFonts w:ascii="Verdana" w:hAnsi="Verdana"/>
          <w:sz w:val="20"/>
        </w:rPr>
      </w:pPr>
    </w:p>
    <w:p w14:paraId="0897D107" w14:textId="77777777" w:rsidR="00E05859" w:rsidRPr="002E5C63" w:rsidRDefault="00E05859" w:rsidP="00E05859">
      <w:pPr>
        <w:jc w:val="center"/>
        <w:rPr>
          <w:rFonts w:ascii="Verdana" w:hAnsi="Verdana"/>
          <w:b/>
          <w:bCs/>
          <w:sz w:val="20"/>
        </w:rPr>
      </w:pPr>
      <w:r w:rsidRPr="002E5C63">
        <w:rPr>
          <w:rFonts w:ascii="Verdana" w:hAnsi="Verdana"/>
          <w:b/>
          <w:bCs/>
          <w:sz w:val="20"/>
        </w:rPr>
        <w:t>FRANCIELI DA ROCHA ÁVILA</w:t>
      </w:r>
    </w:p>
    <w:p w14:paraId="433AB6C2" w14:textId="77777777" w:rsidR="00E05859" w:rsidRPr="002E5C63" w:rsidRDefault="00E05859" w:rsidP="00E05859">
      <w:pPr>
        <w:jc w:val="center"/>
        <w:rPr>
          <w:rFonts w:ascii="Verdana" w:hAnsi="Verdana"/>
          <w:sz w:val="20"/>
        </w:rPr>
      </w:pPr>
      <w:r w:rsidRPr="002E5C63">
        <w:rPr>
          <w:rFonts w:ascii="Verdana" w:hAnsi="Verdana"/>
          <w:b/>
          <w:bCs/>
          <w:sz w:val="20"/>
        </w:rPr>
        <w:t>Secretária Municipal de Administração</w:t>
      </w:r>
    </w:p>
    <w:p w14:paraId="70318E5D" w14:textId="77777777" w:rsidR="00E05859" w:rsidRPr="00032159" w:rsidRDefault="00E05859" w:rsidP="00032159">
      <w:pPr>
        <w:spacing w:line="276" w:lineRule="auto"/>
        <w:jc w:val="both"/>
        <w:rPr>
          <w:rFonts w:ascii="Verdana" w:hAnsi="Verdana" w:cs="Arial"/>
          <w:sz w:val="20"/>
        </w:rPr>
      </w:pPr>
    </w:p>
    <w:sectPr w:rsidR="00E05859" w:rsidRPr="00032159">
      <w:headerReference w:type="default" r:id="rId17"/>
      <w:footerReference w:type="default" r:id="rId18"/>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ED24" w14:textId="77777777" w:rsidR="007F5685" w:rsidRDefault="007F5685">
      <w:r>
        <w:separator/>
      </w:r>
    </w:p>
  </w:endnote>
  <w:endnote w:type="continuationSeparator" w:id="0">
    <w:p w14:paraId="047244CE" w14:textId="77777777" w:rsidR="007F5685" w:rsidRDefault="007F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宋体">
    <w:altName w:val="SimSun"/>
    <w:charset w:val="00"/>
    <w:family w:val="auto"/>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바탕">
    <w:altName w:val="Yu Gothic"/>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9076" w14:textId="77777777" w:rsidR="001B1246"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1C4CEF8" w14:textId="77777777" w:rsidR="001B1246"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8193" w14:textId="77777777" w:rsidR="007F5685" w:rsidRDefault="007F5685">
      <w:r>
        <w:separator/>
      </w:r>
    </w:p>
  </w:footnote>
  <w:footnote w:type="continuationSeparator" w:id="0">
    <w:p w14:paraId="23BD0D95" w14:textId="77777777" w:rsidR="007F5685" w:rsidRDefault="007F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DF45" w14:textId="77777777" w:rsidR="001B1246" w:rsidRDefault="001B1246">
    <w:pPr>
      <w:rPr>
        <w:rFonts w:ascii="Verdana" w:hAnsi="Verdana"/>
        <w:sz w:val="26"/>
        <w:szCs w:val="26"/>
      </w:rPr>
    </w:pPr>
  </w:p>
  <w:p w14:paraId="4DC6248B" w14:textId="77777777" w:rsidR="001B1246" w:rsidRDefault="00000000">
    <w:pPr>
      <w:rPr>
        <w:rFonts w:ascii="Verdana" w:hAnsi="Verdana"/>
        <w:sz w:val="26"/>
        <w:szCs w:val="26"/>
      </w:rPr>
    </w:pPr>
    <w:r>
      <w:rPr>
        <w:rFonts w:ascii="Verdana" w:hAnsi="Verdana"/>
        <w:noProof/>
        <w:sz w:val="26"/>
        <w:szCs w:val="26"/>
      </w:rPr>
      <w:drawing>
        <wp:anchor distT="0" distB="0" distL="114300" distR="114300" simplePos="0" relativeHeight="21" behindDoc="1" locked="0" layoutInCell="0" allowOverlap="1" wp14:anchorId="34C124C7" wp14:editId="70ACAF7F">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574D777" w14:textId="77777777" w:rsidR="001B1246"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E7ACA72" w14:textId="77777777" w:rsidR="001B1246" w:rsidRDefault="001B1246">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0DA8"/>
    <w:multiLevelType w:val="multilevel"/>
    <w:tmpl w:val="43AA2426"/>
    <w:lvl w:ilvl="0">
      <w:start w:val="1"/>
      <w:numFmt w:val="bullet"/>
      <w:lvlText w:val=""/>
      <w:lvlJc w:val="left"/>
      <w:pPr>
        <w:tabs>
          <w:tab w:val="num" w:pos="720"/>
        </w:tabs>
        <w:ind w:left="720" w:hanging="360"/>
      </w:pPr>
      <w:rPr>
        <w:rFonts w:ascii="Wingdings" w:hAnsi="Wingdings" w:cs="Wingdings" w:hint="default"/>
        <w:b w:val="0"/>
        <w:bCs w:val="0"/>
        <w:sz w:val="24"/>
        <w:szCs w:val="24"/>
        <w:u w:val="none"/>
      </w:rPr>
    </w:lvl>
    <w:lvl w:ilvl="1">
      <w:start w:val="1"/>
      <w:numFmt w:val="bullet"/>
      <w:lvlText w:val=""/>
      <w:lvlJc w:val="left"/>
      <w:pPr>
        <w:tabs>
          <w:tab w:val="num" w:pos="1080"/>
        </w:tabs>
        <w:ind w:left="1080" w:hanging="360"/>
      </w:pPr>
      <w:rPr>
        <w:rFonts w:ascii="Wingdings" w:hAnsi="Wingdings" w:cs="Wingdings" w:hint="default"/>
        <w:szCs w:val="20"/>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 w15:restartNumberingAfterBreak="0">
    <w:nsid w:val="07B0282C"/>
    <w:multiLevelType w:val="multilevel"/>
    <w:tmpl w:val="C1C4FD1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15:restartNumberingAfterBreak="0">
    <w:nsid w:val="2AB1712A"/>
    <w:multiLevelType w:val="multilevel"/>
    <w:tmpl w:val="5FA6E7B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50093197"/>
    <w:multiLevelType w:val="multilevel"/>
    <w:tmpl w:val="781A006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BB33C59"/>
    <w:multiLevelType w:val="multilevel"/>
    <w:tmpl w:val="C7E419C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b w:val="0"/>
        <w:bCs w:val="0"/>
        <w:color w:val="000000"/>
        <w:u w:val="none"/>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b w:val="0"/>
        <w:bCs w:val="0"/>
        <w:color w:val="000000"/>
        <w:sz w:val="24"/>
        <w:szCs w:val="24"/>
        <w:u w:val="none"/>
        <w:lang w:eastAsia="ar-SA"/>
      </w:rPr>
    </w:lvl>
    <w:lvl w:ilvl="4">
      <w:start w:val="1"/>
      <w:numFmt w:val="bullet"/>
      <w:lvlText w:val=""/>
      <w:lvlJc w:val="left"/>
      <w:pPr>
        <w:tabs>
          <w:tab w:val="num" w:pos="2160"/>
        </w:tabs>
        <w:ind w:left="2160" w:hanging="360"/>
      </w:pPr>
      <w:rPr>
        <w:rFonts w:ascii="Wingdings" w:hAnsi="Wingdings" w:cs="Wingdings" w:hint="default"/>
        <w:b w:val="0"/>
        <w:bCs w:val="0"/>
        <w:color w:val="000000"/>
        <w:u w:val="none"/>
      </w:rPr>
    </w:lvl>
    <w:lvl w:ilvl="5">
      <w:start w:val="1"/>
      <w:numFmt w:val="bullet"/>
      <w:lvlText w:val=""/>
      <w:lvlJc w:val="left"/>
      <w:pPr>
        <w:tabs>
          <w:tab w:val="num" w:pos="2520"/>
        </w:tabs>
        <w:ind w:left="2520" w:hanging="360"/>
      </w:pPr>
      <w:rPr>
        <w:rFonts w:ascii="Wingdings" w:hAnsi="Wingdings" w:cs="Wingdings" w:hint="default"/>
        <w:b w:val="0"/>
        <w:bCs w:val="0"/>
        <w:color w:val="000000"/>
        <w:u w:val="none"/>
        <w:lang w:eastAsia="ar-SA"/>
      </w:rPr>
    </w:lvl>
    <w:lvl w:ilvl="6">
      <w:start w:val="1"/>
      <w:numFmt w:val="bullet"/>
      <w:lvlText w:val=""/>
      <w:lvlJc w:val="left"/>
      <w:pPr>
        <w:tabs>
          <w:tab w:val="num" w:pos="2880"/>
        </w:tabs>
        <w:ind w:left="2880" w:hanging="360"/>
      </w:pPr>
      <w:rPr>
        <w:rFonts w:ascii="Wingdings" w:hAnsi="Wingdings" w:cs="Wingdings" w:hint="default"/>
        <w:b w:val="0"/>
        <w:bCs w:val="0"/>
        <w:color w:val="000000"/>
        <w:sz w:val="24"/>
        <w:szCs w:val="24"/>
        <w:u w:val="single"/>
      </w:rPr>
    </w:lvl>
    <w:lvl w:ilvl="7">
      <w:start w:val="1"/>
      <w:numFmt w:val="bullet"/>
      <w:lvlText w:val=""/>
      <w:lvlJc w:val="left"/>
      <w:pPr>
        <w:tabs>
          <w:tab w:val="num" w:pos="3240"/>
        </w:tabs>
        <w:ind w:left="3240" w:hanging="360"/>
      </w:pPr>
      <w:rPr>
        <w:rFonts w:ascii="Wingdings" w:hAnsi="Wingdings" w:cs="Wingdings" w:hint="default"/>
        <w:b w:val="0"/>
        <w:bCs w:val="0"/>
        <w:color w:val="000000"/>
        <w:u w:val="none"/>
      </w:rPr>
    </w:lvl>
    <w:lvl w:ilvl="8">
      <w:start w:val="1"/>
      <w:numFmt w:val="bullet"/>
      <w:lvlText w:val=""/>
      <w:lvlJc w:val="left"/>
      <w:pPr>
        <w:tabs>
          <w:tab w:val="num" w:pos="3600"/>
        </w:tabs>
        <w:ind w:left="3600" w:hanging="360"/>
      </w:pPr>
      <w:rPr>
        <w:rFonts w:ascii="Wingdings" w:hAnsi="Wingdings" w:cs="Wingdings" w:hint="default"/>
        <w:b w:val="0"/>
        <w:bCs w:val="0"/>
        <w:u w:val="none"/>
        <w:lang w:eastAsia="en-US"/>
      </w:rPr>
    </w:lvl>
  </w:abstractNum>
  <w:abstractNum w:abstractNumId="5" w15:restartNumberingAfterBreak="0">
    <w:nsid w:val="622E3E7F"/>
    <w:multiLevelType w:val="multilevel"/>
    <w:tmpl w:val="AB24FBD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15:restartNumberingAfterBreak="0">
    <w:nsid w:val="68B06614"/>
    <w:multiLevelType w:val="multilevel"/>
    <w:tmpl w:val="9AA2E8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F25128C"/>
    <w:multiLevelType w:val="multilevel"/>
    <w:tmpl w:val="92D6994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450318066">
    <w:abstractNumId w:val="3"/>
  </w:num>
  <w:num w:numId="2" w16cid:durableId="797257323">
    <w:abstractNumId w:val="4"/>
  </w:num>
  <w:num w:numId="3" w16cid:durableId="1626958693">
    <w:abstractNumId w:val="0"/>
  </w:num>
  <w:num w:numId="4" w16cid:durableId="2106999843">
    <w:abstractNumId w:val="5"/>
  </w:num>
  <w:num w:numId="5" w16cid:durableId="1385131508">
    <w:abstractNumId w:val="7"/>
  </w:num>
  <w:num w:numId="6" w16cid:durableId="1603106429">
    <w:abstractNumId w:val="2"/>
  </w:num>
  <w:num w:numId="7" w16cid:durableId="41097872">
    <w:abstractNumId w:val="1"/>
  </w:num>
  <w:num w:numId="8" w16cid:durableId="14486950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1246"/>
    <w:rsid w:val="00032159"/>
    <w:rsid w:val="00064F62"/>
    <w:rsid w:val="001B1246"/>
    <w:rsid w:val="007F5685"/>
    <w:rsid w:val="00E0585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EADD8"/>
  <w15:docId w15:val="{3EADEE9C-D334-4813-ACA0-83B25A36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Padro0">
    <w:name w:val="Padrão"/>
    <w:qFormat/>
    <w:pPr>
      <w:tabs>
        <w:tab w:val="left" w:pos="708"/>
      </w:tabs>
      <w:spacing w:after="200" w:line="276" w:lineRule="auto"/>
    </w:pPr>
    <w:rPr>
      <w:rFonts w:ascii="Times New Roman" w:eastAsia="SimSun;宋体" w:hAnsi="Times New Roman"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st.jus.br/" TargetMode="External"/><Relationship Id="rId13" Type="http://schemas.openxmlformats.org/officeDocument/2006/relationships/hyperlink" Target="http://www.portaldoempreendedor.gov.br/"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nternet.sefaz.es.gov.br/" TargetMode="External"/><Relationship Id="rId12" Type="http://schemas.openxmlformats.org/officeDocument/2006/relationships/hyperlink" Target="https://certidoesapf.apps.tcu.gov.br/"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846</TotalTime>
  <Pages>16</Pages>
  <Words>6963</Words>
  <Characters>37601</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144</cp:revision>
  <cp:lastPrinted>2024-11-06T17:12:00Z</cp:lastPrinted>
  <dcterms:created xsi:type="dcterms:W3CDTF">2025-02-10T17:40:00Z</dcterms:created>
  <dcterms:modified xsi:type="dcterms:W3CDTF">2025-02-10T17:51:00Z</dcterms:modified>
  <dc:language>pt-BR</dc:language>
</cp:coreProperties>
</file>